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3C" w:rsidRPr="00563E3C" w:rsidRDefault="00563E3C" w:rsidP="00563E3C">
      <w:pPr>
        <w:shd w:val="clear" w:color="auto" w:fill="FFFFFF"/>
        <w:spacing w:before="75" w:after="0" w:line="240" w:lineRule="auto"/>
        <w:ind w:left="75" w:right="75"/>
        <w:jc w:val="center"/>
        <w:rPr>
          <w:rFonts w:eastAsia="Times New Roman" w:cstheme="minorHAnsi"/>
          <w:b/>
          <w:bCs/>
          <w:color w:val="000000" w:themeColor="text1"/>
          <w:sz w:val="32"/>
          <w:szCs w:val="32"/>
          <w:lang w:eastAsia="es-MX"/>
        </w:rPr>
      </w:pPr>
      <w:r w:rsidRPr="00563E3C">
        <w:rPr>
          <w:rFonts w:eastAsia="Times New Roman" w:cstheme="minorHAnsi"/>
          <w:b/>
          <w:bCs/>
          <w:color w:val="000000" w:themeColor="text1"/>
          <w:sz w:val="32"/>
          <w:szCs w:val="32"/>
          <w:lang w:eastAsia="es-MX"/>
        </w:rPr>
        <w:t>NIEGA EMPRESA MINERA OPERAR CLANDESTINAMENTE</w:t>
      </w:r>
    </w:p>
    <w:p w:rsidR="00563E3C" w:rsidRPr="00563E3C" w:rsidRDefault="00563E3C" w:rsidP="00563E3C">
      <w:pPr>
        <w:spacing w:after="0" w:line="240" w:lineRule="auto"/>
        <w:rPr>
          <w:rFonts w:eastAsia="Times New Roman" w:cstheme="minorHAnsi"/>
          <w:b/>
          <w:color w:val="000000" w:themeColor="text1"/>
          <w:sz w:val="24"/>
          <w:szCs w:val="24"/>
          <w:lang w:eastAsia="es-MX"/>
        </w:rPr>
      </w:pPr>
    </w:p>
    <w:p w:rsidR="00563E3C" w:rsidRPr="00563E3C" w:rsidRDefault="00563E3C" w:rsidP="00563E3C">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563E3C">
        <w:rPr>
          <w:rFonts w:eastAsia="Times New Roman" w:cstheme="minorHAnsi"/>
          <w:b/>
          <w:bCs/>
          <w:color w:val="000000" w:themeColor="text1"/>
          <w:sz w:val="24"/>
          <w:szCs w:val="24"/>
          <w:lang w:eastAsia="es-MX"/>
        </w:rPr>
        <w:t xml:space="preserve">Arturo Rueda /Osvaldo </w:t>
      </w:r>
      <w:proofErr w:type="spellStart"/>
      <w:r w:rsidRPr="00563E3C">
        <w:rPr>
          <w:rFonts w:eastAsia="Times New Roman" w:cstheme="minorHAnsi"/>
          <w:b/>
          <w:bCs/>
          <w:color w:val="000000" w:themeColor="text1"/>
          <w:sz w:val="24"/>
          <w:szCs w:val="24"/>
          <w:lang w:eastAsia="es-MX"/>
        </w:rPr>
        <w:t>Macuil</w:t>
      </w:r>
      <w:proofErr w:type="spellEnd"/>
      <w:r w:rsidRPr="00563E3C">
        <w:rPr>
          <w:rFonts w:eastAsia="Times New Roman" w:cstheme="minorHAnsi"/>
          <w:b/>
          <w:bCs/>
          <w:color w:val="000000" w:themeColor="text1"/>
          <w:sz w:val="24"/>
          <w:szCs w:val="24"/>
          <w:lang w:eastAsia="es-MX"/>
        </w:rPr>
        <w:t xml:space="preserve"> Rojas</w:t>
      </w:r>
      <w:r>
        <w:rPr>
          <w:rFonts w:eastAsia="Times New Roman" w:cstheme="minorHAnsi"/>
          <w:b/>
          <w:bCs/>
          <w:color w:val="000000" w:themeColor="text1"/>
          <w:sz w:val="24"/>
          <w:szCs w:val="24"/>
          <w:lang w:eastAsia="es-MX"/>
        </w:rPr>
        <w:t>, Cambio                                6 de Noviembre 2012</w:t>
      </w:r>
    </w:p>
    <w:p w:rsidR="00563E3C" w:rsidRPr="00563E3C" w:rsidRDefault="00563E3C" w:rsidP="00563E3C">
      <w:pPr>
        <w:shd w:val="clear" w:color="auto" w:fill="FFFFFF"/>
        <w:spacing w:after="45" w:line="240" w:lineRule="auto"/>
        <w:ind w:left="75" w:right="75"/>
        <w:rPr>
          <w:rFonts w:eastAsia="Times New Roman" w:cstheme="minorHAnsi"/>
          <w:b/>
          <w:color w:val="000000" w:themeColor="text1"/>
          <w:sz w:val="24"/>
          <w:szCs w:val="24"/>
          <w:lang w:eastAsia="es-MX"/>
        </w:rPr>
      </w:pPr>
    </w:p>
    <w:p w:rsidR="00563E3C" w:rsidRPr="00563E3C" w:rsidRDefault="00563E3C" w:rsidP="00563E3C">
      <w:pPr>
        <w:shd w:val="clear" w:color="auto" w:fill="FFFFFF"/>
        <w:spacing w:after="45" w:line="240" w:lineRule="auto"/>
        <w:ind w:left="75" w:right="75"/>
        <w:rPr>
          <w:rFonts w:eastAsia="Times New Roman" w:cstheme="minorHAnsi"/>
          <w:b/>
          <w:color w:val="000000" w:themeColor="text1"/>
          <w:sz w:val="24"/>
          <w:szCs w:val="24"/>
          <w:lang w:eastAsia="es-MX"/>
        </w:rPr>
      </w:pPr>
      <w:r w:rsidRPr="00563E3C">
        <w:rPr>
          <w:rFonts w:eastAsia="Times New Roman" w:cstheme="minorHAnsi"/>
          <w:b/>
          <w:color w:val="000000" w:themeColor="text1"/>
          <w:sz w:val="24"/>
          <w:szCs w:val="24"/>
          <w:lang w:eastAsia="es-MX"/>
        </w:rPr>
        <w:t xml:space="preserve">La trasnacional Oro East </w:t>
      </w:r>
      <w:proofErr w:type="spellStart"/>
      <w:r w:rsidRPr="00563E3C">
        <w:rPr>
          <w:rFonts w:eastAsia="Times New Roman" w:cstheme="minorHAnsi"/>
          <w:b/>
          <w:color w:val="000000" w:themeColor="text1"/>
          <w:sz w:val="24"/>
          <w:szCs w:val="24"/>
          <w:lang w:eastAsia="es-MX"/>
        </w:rPr>
        <w:t>Mining</w:t>
      </w:r>
      <w:proofErr w:type="spellEnd"/>
      <w:r w:rsidRPr="00563E3C">
        <w:rPr>
          <w:rFonts w:eastAsia="Times New Roman" w:cstheme="minorHAnsi"/>
          <w:b/>
          <w:color w:val="000000" w:themeColor="text1"/>
          <w:sz w:val="24"/>
          <w:szCs w:val="24"/>
          <w:lang w:eastAsia="es-MX"/>
        </w:rPr>
        <w:t xml:space="preserve"> justifica sus procedimientos al asegurar que cuenta con tres permisos de la Secretaría de Economía</w:t>
      </w:r>
    </w:p>
    <w:p w:rsidR="00563E3C" w:rsidRPr="00563E3C" w:rsidRDefault="00563E3C" w:rsidP="00563E3C">
      <w:pPr>
        <w:spacing w:after="0" w:line="240" w:lineRule="auto"/>
        <w:rPr>
          <w:rFonts w:eastAsia="Times New Roman" w:cstheme="minorHAnsi"/>
          <w:b/>
          <w:color w:val="000000" w:themeColor="text1"/>
          <w:sz w:val="24"/>
          <w:szCs w:val="24"/>
          <w:lang w:eastAsia="es-MX"/>
        </w:rPr>
      </w:pPr>
      <w:r w:rsidRPr="00563E3C">
        <w:rPr>
          <w:rFonts w:eastAsia="Times New Roman" w:cstheme="minorHAnsi"/>
          <w:b/>
          <w:bCs/>
          <w:color w:val="000000" w:themeColor="text1"/>
          <w:sz w:val="24"/>
          <w:szCs w:val="24"/>
          <w:lang w:eastAsia="es-MX"/>
        </w:rPr>
        <w:t>Sin embargo, carece del estudio de factibilidad ambiental que otorga la</w:t>
      </w:r>
      <w:r w:rsidRPr="00563E3C">
        <w:rPr>
          <w:rFonts w:eastAsia="Times New Roman" w:cstheme="minorHAnsi"/>
          <w:b/>
          <w:color w:val="000000" w:themeColor="text1"/>
          <w:sz w:val="24"/>
          <w:szCs w:val="24"/>
          <w:lang w:eastAsia="es-MX"/>
        </w:rPr>
        <w:t> Secretaría de Medio Ambiente y Recursos Naturales (</w:t>
      </w:r>
      <w:proofErr w:type="spellStart"/>
      <w:r w:rsidRPr="00563E3C">
        <w:rPr>
          <w:rFonts w:eastAsia="Times New Roman" w:cstheme="minorHAnsi"/>
          <w:b/>
          <w:color w:val="000000" w:themeColor="text1"/>
          <w:sz w:val="24"/>
          <w:szCs w:val="24"/>
          <w:lang w:eastAsia="es-MX"/>
        </w:rPr>
        <w:t>Semarnat</w:t>
      </w:r>
      <w:proofErr w:type="spellEnd"/>
      <w:r w:rsidRPr="00563E3C">
        <w:rPr>
          <w:rFonts w:eastAsia="Times New Roman" w:cstheme="minorHAnsi"/>
          <w:b/>
          <w:color w:val="000000" w:themeColor="text1"/>
          <w:sz w:val="24"/>
          <w:szCs w:val="24"/>
          <w:lang w:eastAsia="es-MX"/>
        </w:rPr>
        <w:t>), y de diversos trámites ante la Federación, como la Comisión Nacional del Agua</w:t>
      </w:r>
    </w:p>
    <w:p w:rsidR="00563E3C" w:rsidRPr="00563E3C" w:rsidRDefault="00563E3C" w:rsidP="00563E3C">
      <w:pPr>
        <w:spacing w:after="0" w:line="240" w:lineRule="auto"/>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Segunda de tres partes</w:t>
      </w:r>
    </w:p>
    <w:p w:rsidR="00563E3C" w:rsidRPr="00563E3C" w:rsidRDefault="00563E3C" w:rsidP="00563E3C">
      <w:pPr>
        <w:spacing w:after="0" w:line="240" w:lineRule="auto"/>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La trasnacional Oro East </w:t>
      </w:r>
      <w:proofErr w:type="spellStart"/>
      <w:r w:rsidRPr="00563E3C">
        <w:rPr>
          <w:rFonts w:eastAsia="Times New Roman" w:cstheme="minorHAnsi"/>
          <w:color w:val="000000" w:themeColor="text1"/>
          <w:sz w:val="24"/>
          <w:szCs w:val="24"/>
          <w:lang w:eastAsia="es-MX"/>
        </w:rPr>
        <w:t>Mining</w:t>
      </w:r>
      <w:proofErr w:type="spellEnd"/>
      <w:r w:rsidRPr="00563E3C">
        <w:rPr>
          <w:rFonts w:eastAsia="Times New Roman" w:cstheme="minorHAnsi"/>
          <w:color w:val="000000" w:themeColor="text1"/>
          <w:sz w:val="24"/>
          <w:szCs w:val="24"/>
          <w:lang w:eastAsia="es-MX"/>
        </w:rPr>
        <w:t xml:space="preserve"> justificó sus operaciones en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del Valle para extraer antimonio de las minas de la región, bajo el pretexto de contar con tres permisos de la Secretaría de Economía que amparan una superficie de 911 hectáreas comprendidas en dos municipios más, Albino Zertuche y Chila de la Sal. Sin embargo, los tres se encuentran a nombre de la persona física Reyes Gilberto </w:t>
      </w:r>
      <w:proofErr w:type="spellStart"/>
      <w:r w:rsidRPr="00563E3C">
        <w:rPr>
          <w:rFonts w:eastAsia="Times New Roman" w:cstheme="minorHAnsi"/>
          <w:color w:val="000000" w:themeColor="text1"/>
          <w:sz w:val="24"/>
          <w:szCs w:val="24"/>
          <w:lang w:eastAsia="es-MX"/>
        </w:rPr>
        <w:t>Percástegui</w:t>
      </w:r>
      <w:proofErr w:type="spellEnd"/>
      <w:r w:rsidRPr="00563E3C">
        <w:rPr>
          <w:rFonts w:eastAsia="Times New Roman" w:cstheme="minorHAnsi"/>
          <w:color w:val="000000" w:themeColor="text1"/>
          <w:sz w:val="24"/>
          <w:szCs w:val="24"/>
          <w:lang w:eastAsia="es-MX"/>
        </w:rPr>
        <w:t xml:space="preserve"> Olguín, su intermediario con los propietarios de las parcelas explotadas.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Sin embargo, la empresa minera carece del estudio de factibilidad ambiental que otorga la Secretaría de Medio Ambiente y Recursos Naturales (</w:t>
      </w:r>
      <w:proofErr w:type="spellStart"/>
      <w:r w:rsidRPr="00563E3C">
        <w:rPr>
          <w:rFonts w:eastAsia="Times New Roman" w:cstheme="minorHAnsi"/>
          <w:color w:val="000000" w:themeColor="text1"/>
          <w:sz w:val="24"/>
          <w:szCs w:val="24"/>
          <w:lang w:eastAsia="es-MX"/>
        </w:rPr>
        <w:t>Semarnat</w:t>
      </w:r>
      <w:proofErr w:type="spellEnd"/>
      <w:r w:rsidRPr="00563E3C">
        <w:rPr>
          <w:rFonts w:eastAsia="Times New Roman" w:cstheme="minorHAnsi"/>
          <w:color w:val="000000" w:themeColor="text1"/>
          <w:sz w:val="24"/>
          <w:szCs w:val="24"/>
          <w:lang w:eastAsia="es-MX"/>
        </w:rPr>
        <w:t xml:space="preserve">), y de diversos trámites ante la Federación, como la Comisión Nacional del Agua. Además, no ha obtenido el cambio de uso de suelo otorgado por el Ayuntamiento de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del Valle. Y aun así, el saqueo de antimonio en la región continúa.</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Ante la presión de los habitantes de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ayer el edil priista visitó las instalaciones de la Secretaría de Sustentabilidad Ambiental y Ordenamiento Territorial (SSAOT) para corroborar que los permisos federales que les presentaron sean auténticos.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Sin embargo, Ulises Rodríguez en su intento de explicar la presencia de Oro East </w:t>
      </w:r>
      <w:proofErr w:type="spellStart"/>
      <w:r w:rsidRPr="00563E3C">
        <w:rPr>
          <w:rFonts w:eastAsia="Times New Roman" w:cstheme="minorHAnsi"/>
          <w:color w:val="000000" w:themeColor="text1"/>
          <w:sz w:val="24"/>
          <w:szCs w:val="24"/>
          <w:lang w:eastAsia="es-MX"/>
        </w:rPr>
        <w:t>Mining</w:t>
      </w:r>
      <w:proofErr w:type="spellEnd"/>
      <w:r w:rsidRPr="00563E3C">
        <w:rPr>
          <w:rFonts w:eastAsia="Times New Roman" w:cstheme="minorHAnsi"/>
          <w:color w:val="000000" w:themeColor="text1"/>
          <w:sz w:val="24"/>
          <w:szCs w:val="24"/>
          <w:lang w:eastAsia="es-MX"/>
        </w:rPr>
        <w:t xml:space="preserve"> en la región, cayó en una serie de contradicciones, pues mientras la gente del municipio afirma que desde hace ocho meses los representantes de la empresa arribaron a la Mixteca poblana, el alcalde señaló que apenas tres meses atrás se enteró de la presencia de gente asiática en el municipio que gobierna y un mes después tuvo el primer contacto con ellos.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Los permisos federales que presentó la empresa están marcados como títulos de concesión minera con los números 240955, 2409576 y 240957, los cuales están firmados por el director general de minas de la SE, Miguel Ángel Romero González, y que dan a la empresa estadunidense la posibilidad de explotar los predios El Encanto, San Gabriel y Esperanza por 50 años.</w:t>
      </w:r>
    </w:p>
    <w:p w:rsidR="00563E3C" w:rsidRDefault="00563E3C" w:rsidP="00563E3C">
      <w:pPr>
        <w:shd w:val="clear" w:color="auto" w:fill="FFFFFF"/>
        <w:spacing w:before="75" w:after="0" w:line="240" w:lineRule="auto"/>
        <w:ind w:right="75"/>
        <w:rPr>
          <w:rFonts w:eastAsia="Times New Roman" w:cstheme="minorHAnsi"/>
          <w:color w:val="000000" w:themeColor="text1"/>
          <w:sz w:val="24"/>
          <w:szCs w:val="24"/>
          <w:lang w:eastAsia="es-MX"/>
        </w:rPr>
      </w:pPr>
    </w:p>
    <w:p w:rsidR="00563E3C" w:rsidRPr="00563E3C" w:rsidRDefault="00563E3C" w:rsidP="00563E3C">
      <w:pPr>
        <w:shd w:val="clear" w:color="auto" w:fill="FFFFFF"/>
        <w:spacing w:before="75" w:after="0" w:line="240" w:lineRule="auto"/>
        <w:ind w:right="75"/>
        <w:rPr>
          <w:rFonts w:eastAsia="Times New Roman" w:cstheme="minorHAnsi"/>
          <w:b/>
          <w:bCs/>
          <w:color w:val="000000" w:themeColor="text1"/>
          <w:sz w:val="24"/>
          <w:szCs w:val="24"/>
          <w:lang w:eastAsia="es-MX"/>
        </w:rPr>
      </w:pPr>
      <w:r w:rsidRPr="00563E3C">
        <w:rPr>
          <w:rFonts w:eastAsia="Times New Roman" w:cstheme="minorHAnsi"/>
          <w:b/>
          <w:bCs/>
          <w:color w:val="000000" w:themeColor="text1"/>
          <w:sz w:val="24"/>
          <w:szCs w:val="24"/>
          <w:lang w:eastAsia="es-MX"/>
        </w:rPr>
        <w:lastRenderedPageBreak/>
        <w:t>Los permisos federales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Los tres permisos expedidos por la Dirección de Minas de la Secretaría de Economía demuestran la ilegalidad con la que la trasnacional ha operado, debido a que empezaron a saquear las minas desde hace ocho meses y estos documentos fueron expedidos apenas el 18 de octubre pasado.</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El primer título de concesión que tiene la firma estadunidense está marcado con el número 240955 y da facultades a la empresa de utilizar el predio conocido como La Esperanza con una superficie de 200 hectáreas, ubicado en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del Valle.</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El segundo asentado en el número 240956 y contiene los permisos para el predio El Encanto de 518.2125 hectáreas, ubicado en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y Albino Zertuche.</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El último permiso comprende el terreno conocido como San Gabriel, que tiene una extensión de 193.6706 hectáreas en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e integra el expediente 240957.</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Los tres documentos fueron expedidos el 18 de octubre y tienen vigencia hasta el 2062 por la dependencia federal con la firma del director general de Minas de la SE, Miguel Ángel Romero González y entregados a Gilberto Olguín Reyes, la persona que el pasado domingo intentó convencer a los habitantes de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en una asamblea que se convirtió en una comilona, y quien es señalado como el promotor de los convenios de explotación de las minas con los dueños de las parcelas, en los que pretenden pagar 5 dólares por tonelada de antimonio que extraigan, cuando en mercados internacionales este mineral alcanza los 16 mil dólares.</w:t>
      </w:r>
    </w:p>
    <w:p w:rsidR="00563E3C" w:rsidRPr="00563E3C" w:rsidRDefault="00563E3C" w:rsidP="00563E3C">
      <w:pPr>
        <w:spacing w:after="0" w:line="240" w:lineRule="auto"/>
        <w:rPr>
          <w:rFonts w:eastAsia="Times New Roman" w:cstheme="minorHAnsi"/>
          <w:color w:val="000000" w:themeColor="text1"/>
          <w:sz w:val="24"/>
          <w:szCs w:val="24"/>
          <w:lang w:eastAsia="es-MX"/>
        </w:rPr>
      </w:pPr>
    </w:p>
    <w:p w:rsidR="00563E3C" w:rsidRPr="00563E3C" w:rsidRDefault="00563E3C" w:rsidP="00563E3C">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563E3C">
        <w:rPr>
          <w:rFonts w:eastAsia="Times New Roman" w:cstheme="minorHAnsi"/>
          <w:b/>
          <w:bCs/>
          <w:color w:val="000000" w:themeColor="text1"/>
          <w:sz w:val="24"/>
          <w:szCs w:val="24"/>
          <w:lang w:eastAsia="es-MX"/>
        </w:rPr>
        <w:t>La visita a la SSAOT</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En la vistita a la Secretaría de Sustentabilidad Ambiental, los funcionarios que recibieron al edil de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del Valle, Ulises Rodríguez Campos, lo asesoraron sobre los permisos que Oro East </w:t>
      </w:r>
      <w:proofErr w:type="spellStart"/>
      <w:r w:rsidRPr="00563E3C">
        <w:rPr>
          <w:rFonts w:eastAsia="Times New Roman" w:cstheme="minorHAnsi"/>
          <w:color w:val="000000" w:themeColor="text1"/>
          <w:sz w:val="24"/>
          <w:szCs w:val="24"/>
          <w:lang w:eastAsia="es-MX"/>
        </w:rPr>
        <w:t>Mining</w:t>
      </w:r>
      <w:proofErr w:type="spellEnd"/>
      <w:r w:rsidRPr="00563E3C">
        <w:rPr>
          <w:rFonts w:eastAsia="Times New Roman" w:cstheme="minorHAnsi"/>
          <w:color w:val="000000" w:themeColor="text1"/>
          <w:sz w:val="24"/>
          <w:szCs w:val="24"/>
          <w:lang w:eastAsia="es-MX"/>
        </w:rPr>
        <w:t xml:space="preserve"> debe cumplir antes de entregar el cambio de uso de suelo y le dejaron en claro que es primordial el estudio de factibilidad ambiental por parte de la </w:t>
      </w:r>
      <w:proofErr w:type="spellStart"/>
      <w:r w:rsidRPr="00563E3C">
        <w:rPr>
          <w:rFonts w:eastAsia="Times New Roman" w:cstheme="minorHAnsi"/>
          <w:color w:val="000000" w:themeColor="text1"/>
          <w:sz w:val="24"/>
          <w:szCs w:val="24"/>
          <w:lang w:eastAsia="es-MX"/>
        </w:rPr>
        <w:t>Semarnat</w:t>
      </w:r>
      <w:proofErr w:type="spellEnd"/>
      <w:r w:rsidRPr="00563E3C">
        <w:rPr>
          <w:rFonts w:eastAsia="Times New Roman" w:cstheme="minorHAnsi"/>
          <w:color w:val="000000" w:themeColor="text1"/>
          <w:sz w:val="24"/>
          <w:szCs w:val="24"/>
          <w:lang w:eastAsia="es-MX"/>
        </w:rPr>
        <w:t>.</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Al respecto, el priista detalló que entregó los permisos federales que les entregaron para revisar su autenticidad, e informarles a sus pobladores sobre el tema. Al mismo tiempo, entregó un oficio “en el que le pedimos al gobierno del estado una vinculación municipal para que tratemos este asunto relacionado con la minería en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Este documento, según el alcalde, lo entregó en el Congreso de Puebla, en la </w:t>
      </w:r>
      <w:proofErr w:type="spellStart"/>
      <w:r w:rsidRPr="00563E3C">
        <w:rPr>
          <w:rFonts w:eastAsia="Times New Roman" w:cstheme="minorHAnsi"/>
          <w:color w:val="000000" w:themeColor="text1"/>
          <w:sz w:val="24"/>
          <w:szCs w:val="24"/>
          <w:lang w:eastAsia="es-MX"/>
        </w:rPr>
        <w:t>Semarnat</w:t>
      </w:r>
      <w:proofErr w:type="spellEnd"/>
      <w:r w:rsidRPr="00563E3C">
        <w:rPr>
          <w:rFonts w:eastAsia="Times New Roman" w:cstheme="minorHAnsi"/>
          <w:color w:val="000000" w:themeColor="text1"/>
          <w:sz w:val="24"/>
          <w:szCs w:val="24"/>
          <w:lang w:eastAsia="es-MX"/>
        </w:rPr>
        <w:t xml:space="preserve">, la </w:t>
      </w:r>
      <w:proofErr w:type="spellStart"/>
      <w:r w:rsidRPr="00563E3C">
        <w:rPr>
          <w:rFonts w:eastAsia="Times New Roman" w:cstheme="minorHAnsi"/>
          <w:color w:val="000000" w:themeColor="text1"/>
          <w:sz w:val="24"/>
          <w:szCs w:val="24"/>
          <w:lang w:eastAsia="es-MX"/>
        </w:rPr>
        <w:t>Profepa</w:t>
      </w:r>
      <w:proofErr w:type="spellEnd"/>
      <w:r w:rsidRPr="00563E3C">
        <w:rPr>
          <w:rFonts w:eastAsia="Times New Roman" w:cstheme="minorHAnsi"/>
          <w:color w:val="000000" w:themeColor="text1"/>
          <w:sz w:val="24"/>
          <w:szCs w:val="24"/>
          <w:lang w:eastAsia="es-MX"/>
        </w:rPr>
        <w:t xml:space="preserve"> y la delegación de la Secretaría de Economía, para que el procedimiento se lleve a cabo de manera transparente.</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lastRenderedPageBreak/>
        <w:br/>
        <w:t xml:space="preserve">En agosto se dio el primer acercamiento entre la dependencia estatal y el Ayuntamiento sobre el tema de la minería en la región, pues trabajadores de la SSAOT llegaron a </w:t>
      </w:r>
      <w:proofErr w:type="spellStart"/>
      <w:r w:rsidRPr="00563E3C">
        <w:rPr>
          <w:rFonts w:eastAsia="Times New Roman" w:cstheme="minorHAnsi"/>
          <w:color w:val="000000" w:themeColor="text1"/>
          <w:sz w:val="24"/>
          <w:szCs w:val="24"/>
          <w:lang w:eastAsia="es-MX"/>
        </w:rPr>
        <w:t>Tulcingo</w:t>
      </w:r>
      <w:proofErr w:type="spellEnd"/>
      <w:r w:rsidRPr="00563E3C">
        <w:rPr>
          <w:rFonts w:eastAsia="Times New Roman" w:cstheme="minorHAnsi"/>
          <w:color w:val="000000" w:themeColor="text1"/>
          <w:sz w:val="24"/>
          <w:szCs w:val="24"/>
          <w:lang w:eastAsia="es-MX"/>
        </w:rPr>
        <w:t xml:space="preserve"> para revisar que trabajos se llevaban a cabo y les recomendaron cerciorarse de que la minera cumpliera con todos los permisos antes de que explotaran la zona, pues había rastros de que derribaron árboles e implementaron un camino de terracería para llegar a la zona de extracción de minerales.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En la lista se encuentran la regulación de la tierra en el Registro Agrario Nacional, los permisos de agua en la </w:t>
      </w:r>
      <w:proofErr w:type="spellStart"/>
      <w:r w:rsidRPr="00563E3C">
        <w:rPr>
          <w:rFonts w:eastAsia="Times New Roman" w:cstheme="minorHAnsi"/>
          <w:color w:val="000000" w:themeColor="text1"/>
          <w:sz w:val="24"/>
          <w:szCs w:val="24"/>
          <w:lang w:eastAsia="es-MX"/>
        </w:rPr>
        <w:t>Conagua</w:t>
      </w:r>
      <w:proofErr w:type="spellEnd"/>
      <w:r w:rsidRPr="00563E3C">
        <w:rPr>
          <w:rFonts w:eastAsia="Times New Roman" w:cstheme="minorHAnsi"/>
          <w:color w:val="000000" w:themeColor="text1"/>
          <w:sz w:val="24"/>
          <w:szCs w:val="24"/>
          <w:lang w:eastAsia="es-MX"/>
        </w:rPr>
        <w:t>, permiso de construcción en la Secretaría de Relaciones Exteriores, darse de alta en Hacienda y que la Secretaría de Economía regule la actividad minera y los de alta en el registro de inversión extranjera directa.</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 xml:space="preserve">Además de darse de alta como patrón en el IMSS para que la Secretaría del Trabajo garantice la seguridad de los trabajadores y, además, que la </w:t>
      </w:r>
      <w:proofErr w:type="spellStart"/>
      <w:r w:rsidRPr="00563E3C">
        <w:rPr>
          <w:rFonts w:eastAsia="Times New Roman" w:cstheme="minorHAnsi"/>
          <w:color w:val="000000" w:themeColor="text1"/>
          <w:sz w:val="24"/>
          <w:szCs w:val="24"/>
          <w:lang w:eastAsia="es-MX"/>
        </w:rPr>
        <w:t>Sedena</w:t>
      </w:r>
      <w:proofErr w:type="spellEnd"/>
      <w:r w:rsidRPr="00563E3C">
        <w:rPr>
          <w:rFonts w:eastAsia="Times New Roman" w:cstheme="minorHAnsi"/>
          <w:color w:val="000000" w:themeColor="text1"/>
          <w:sz w:val="24"/>
          <w:szCs w:val="24"/>
          <w:lang w:eastAsia="es-MX"/>
        </w:rPr>
        <w:t xml:space="preserve"> autorice el uso de explosivos.</w:t>
      </w:r>
    </w:p>
    <w:p w:rsidR="00563E3C" w:rsidRPr="00563E3C" w:rsidRDefault="00563E3C" w:rsidP="00563E3C">
      <w:pPr>
        <w:spacing w:after="0" w:line="240" w:lineRule="auto"/>
        <w:rPr>
          <w:rFonts w:eastAsia="Times New Roman" w:cstheme="minorHAnsi"/>
          <w:color w:val="000000" w:themeColor="text1"/>
          <w:sz w:val="24"/>
          <w:szCs w:val="24"/>
          <w:lang w:eastAsia="es-MX"/>
        </w:rPr>
      </w:pPr>
    </w:p>
    <w:p w:rsidR="00563E3C" w:rsidRPr="00563E3C" w:rsidRDefault="00563E3C" w:rsidP="00563E3C">
      <w:pPr>
        <w:shd w:val="clear" w:color="auto" w:fill="FFFFFF"/>
        <w:spacing w:before="75" w:after="0" w:line="240" w:lineRule="auto"/>
        <w:ind w:left="75" w:right="75"/>
        <w:rPr>
          <w:rFonts w:eastAsia="Times New Roman" w:cstheme="minorHAnsi"/>
          <w:b/>
          <w:bCs/>
          <w:color w:val="000000" w:themeColor="text1"/>
          <w:sz w:val="24"/>
          <w:szCs w:val="24"/>
          <w:lang w:eastAsia="es-MX"/>
        </w:rPr>
      </w:pPr>
      <w:r w:rsidRPr="00563E3C">
        <w:rPr>
          <w:rFonts w:eastAsia="Times New Roman" w:cstheme="minorHAnsi"/>
          <w:b/>
          <w:bCs/>
          <w:color w:val="000000" w:themeColor="text1"/>
          <w:sz w:val="24"/>
          <w:szCs w:val="24"/>
          <w:lang w:eastAsia="es-MX"/>
        </w:rPr>
        <w:t>La incongruencia</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Fue por reportes ciudadanos que Ulises Rodríguez se enteró de la presencia de personas asiáticas en el municipio que gobierna.</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“Desde hace tres meses nos dimos cuenta, porque había gente que decía ver a ciudadanos chinos que andaban en las calles y que tenían conocimiento de que explotaban una mina. Emitimos un oficio a la SSAOT para que nos visitaran y tomaran cartas en el asunto. Ellos nos comentaron que la exploración había sido abandonada, que se ve que hace un mes hicieron un camino de terracería y habían tirado árboles.”</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Aunque la empresa se aprovechó de la ignorancia y de la avanzada edad de los propietarios y ejidatarios, el priista desconoce los términos de los contratos que establecen pagar una regalía de 5 dólares por cada tonelada del mineral que extraigan y que en caso de algún problema legal, tendrán que trasladarse a San Luis Potosí, donde está la sede de la empresa.</w:t>
      </w:r>
    </w:p>
    <w:p w:rsid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r w:rsidRPr="00563E3C">
        <w:rPr>
          <w:rFonts w:eastAsia="Times New Roman" w:cstheme="minorHAnsi"/>
          <w:color w:val="000000" w:themeColor="text1"/>
          <w:sz w:val="24"/>
          <w:szCs w:val="24"/>
          <w:lang w:eastAsia="es-MX"/>
        </w:rPr>
        <w:br/>
        <w:t>Incluso reconoció que el proyecto de que la empresa construya una planta tratadora de agua también es idea de su administración, pues “les pedí que explicaran los beneficios para el municipio, pensando en la ciudadanía y llegamos a la conclusión de que hace falta una planta tratadora de agua”.</w:t>
      </w:r>
    </w:p>
    <w:p w:rsidR="00563E3C" w:rsidRPr="00563E3C" w:rsidRDefault="00563E3C" w:rsidP="00563E3C">
      <w:pPr>
        <w:shd w:val="clear" w:color="auto" w:fill="FFFFFF"/>
        <w:spacing w:after="45" w:line="240" w:lineRule="auto"/>
        <w:ind w:left="75" w:right="75"/>
        <w:rPr>
          <w:rFonts w:eastAsia="Times New Roman" w:cstheme="minorHAnsi"/>
          <w:color w:val="000000" w:themeColor="text1"/>
          <w:sz w:val="24"/>
          <w:szCs w:val="24"/>
          <w:lang w:eastAsia="es-MX"/>
        </w:rPr>
      </w:pPr>
    </w:p>
    <w:p w:rsidR="0031439D" w:rsidRPr="00563E3C" w:rsidRDefault="00563E3C">
      <w:pPr>
        <w:rPr>
          <w:rFonts w:cstheme="minorHAnsi"/>
          <w:color w:val="000000" w:themeColor="text1"/>
          <w:sz w:val="24"/>
          <w:szCs w:val="24"/>
        </w:rPr>
      </w:pPr>
      <w:r>
        <w:rPr>
          <w:rFonts w:cstheme="minorHAnsi"/>
          <w:color w:val="000000" w:themeColor="text1"/>
          <w:sz w:val="24"/>
          <w:szCs w:val="24"/>
        </w:rPr>
        <w:t xml:space="preserve">REFERENCIA: </w:t>
      </w:r>
      <w:bookmarkStart w:id="0" w:name="_GoBack"/>
      <w:bookmarkEnd w:id="0"/>
      <w:r w:rsidRPr="00563E3C">
        <w:rPr>
          <w:rFonts w:cstheme="minorHAnsi"/>
          <w:color w:val="000000" w:themeColor="text1"/>
          <w:sz w:val="24"/>
          <w:szCs w:val="24"/>
        </w:rPr>
        <w:t>http://www.diariocambio.com.mx/2012/noviembre/politica/061112-sd-politica-niega-empresa-minera-operar-clandestinamente.htm</w:t>
      </w:r>
    </w:p>
    <w:sectPr w:rsidR="0031439D" w:rsidRPr="00563E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3C"/>
    <w:rsid w:val="00052026"/>
    <w:rsid w:val="00086333"/>
    <w:rsid w:val="0013123B"/>
    <w:rsid w:val="0031439D"/>
    <w:rsid w:val="003D6ABD"/>
    <w:rsid w:val="004A0E17"/>
    <w:rsid w:val="00563E3C"/>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1">
    <w:name w:val="cabeza1"/>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
    <w:name w:val="balazo"/>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sumennota">
    <w:name w:val="resumen_nota"/>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3E3C"/>
    <w:rPr>
      <w:b/>
      <w:bCs/>
    </w:rPr>
  </w:style>
  <w:style w:type="character" w:customStyle="1" w:styleId="apple-converted-space">
    <w:name w:val="apple-converted-space"/>
    <w:basedOn w:val="Fuentedeprrafopredeter"/>
    <w:rsid w:val="00563E3C"/>
  </w:style>
  <w:style w:type="paragraph" w:customStyle="1" w:styleId="reportero">
    <w:name w:val="reportero"/>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2">
    <w:name w:val="cabeza2"/>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1">
    <w:name w:val="cabeza1"/>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alazo">
    <w:name w:val="balazo"/>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esumennota">
    <w:name w:val="resumen_nota"/>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3E3C"/>
    <w:rPr>
      <w:b/>
      <w:bCs/>
    </w:rPr>
  </w:style>
  <w:style w:type="character" w:customStyle="1" w:styleId="apple-converted-space">
    <w:name w:val="apple-converted-space"/>
    <w:basedOn w:val="Fuentedeprrafopredeter"/>
    <w:rsid w:val="00563E3C"/>
  </w:style>
  <w:style w:type="paragraph" w:customStyle="1" w:styleId="reportero">
    <w:name w:val="reportero"/>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beza2">
    <w:name w:val="cabeza2"/>
    <w:basedOn w:val="Normal"/>
    <w:rsid w:val="00563E3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6106</Characters>
  <Application>Microsoft Office Word</Application>
  <DocSecurity>0</DocSecurity>
  <Lines>50</Lines>
  <Paragraphs>14</Paragraphs>
  <ScaleCrop>false</ScaleCrop>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2013-02-12T16:37:00Z</dcterms:created>
  <dcterms:modified xsi:type="dcterms:W3CDTF">2013-02-12T16:41:00Z</dcterms:modified>
</cp:coreProperties>
</file>