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9D" w:rsidRPr="00F47C30" w:rsidRDefault="00987D4D" w:rsidP="00F47C30">
      <w:pPr>
        <w:rPr>
          <w:rFonts w:cstheme="minorHAnsi"/>
          <w:sz w:val="24"/>
          <w:szCs w:val="24"/>
        </w:rPr>
      </w:pP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b/>
          <w:color w:val="222222"/>
          <w:sz w:val="24"/>
          <w:szCs w:val="24"/>
        </w:rPr>
        <w:br/>
      </w:r>
      <w:r w:rsidRPr="00F47C30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Minera de Carlos Slim retira maquinaria de </w:t>
      </w:r>
      <w:proofErr w:type="spellStart"/>
      <w:r w:rsidRPr="00F47C30">
        <w:rPr>
          <w:rFonts w:cstheme="minorHAnsi"/>
          <w:b/>
          <w:color w:val="222222"/>
          <w:sz w:val="24"/>
          <w:szCs w:val="24"/>
          <w:shd w:val="clear" w:color="auto" w:fill="FFFFFF"/>
        </w:rPr>
        <w:t>Tetela</w:t>
      </w:r>
      <w:proofErr w:type="spellEnd"/>
      <w:r w:rsidRPr="00F47C30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de Ocampo</w:t>
      </w:r>
      <w:r w:rsidRPr="00F47C30">
        <w:rPr>
          <w:rFonts w:cstheme="minorHAnsi"/>
          <w:b/>
          <w:color w:val="222222"/>
          <w:sz w:val="24"/>
          <w:szCs w:val="24"/>
        </w:rPr>
        <w:br/>
      </w:r>
      <w:r w:rsidRPr="00F47C30">
        <w:rPr>
          <w:rFonts w:cstheme="minorHAnsi"/>
          <w:b/>
          <w:color w:val="222222"/>
          <w:sz w:val="24"/>
          <w:szCs w:val="24"/>
        </w:rPr>
        <w:br/>
      </w:r>
      <w:r w:rsidRPr="00F47C30">
        <w:rPr>
          <w:rFonts w:cstheme="minorHAnsi"/>
          <w:b/>
          <w:color w:val="222222"/>
          <w:sz w:val="24"/>
          <w:szCs w:val="24"/>
          <w:shd w:val="clear" w:color="auto" w:fill="FFFFFF"/>
        </w:rPr>
        <w:t>Jaime Zambrano/ Milenio Puebla</w:t>
      </w:r>
      <w:r w:rsidR="00F47C30" w:rsidRPr="00F47C30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                               </w:t>
      </w:r>
      <w:r w:rsidR="00F47C30" w:rsidRPr="00F47C30">
        <w:rPr>
          <w:rFonts w:cstheme="minorHAnsi"/>
          <w:b/>
          <w:color w:val="222222"/>
          <w:sz w:val="24"/>
          <w:szCs w:val="24"/>
          <w:shd w:val="clear" w:color="auto" w:fill="FFFFFF"/>
        </w:rPr>
        <w:t>07 de Diciembre de 2012</w:t>
      </w: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Ante el descontento social y las muestras de rechazo de la comunidad,</w:t>
      </w:r>
      <w:bookmarkStart w:id="0" w:name="_GoBack"/>
      <w:bookmarkEnd w:id="0"/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 xml:space="preserve">la minera </w:t>
      </w:r>
      <w:proofErr w:type="spellStart"/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Frisco</w:t>
      </w:r>
      <w:proofErr w:type="spellEnd"/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 xml:space="preserve"> retiró su maquinaria y abandonó sus trabajos en</w:t>
      </w:r>
      <w:r w:rsidRPr="00F47C30">
        <w:rPr>
          <w:rFonts w:cstheme="minorHAnsi"/>
          <w:color w:val="222222"/>
          <w:sz w:val="24"/>
          <w:szCs w:val="24"/>
        </w:rPr>
        <w:br/>
      </w:r>
      <w:proofErr w:type="spellStart"/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Tetela</w:t>
      </w:r>
      <w:proofErr w:type="spellEnd"/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 xml:space="preserve"> de Ocampo, municipio donde pretendía construir una mina a cielo</w:t>
      </w: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abierto, informó el integrante de la organización no gubernamental</w:t>
      </w:r>
      <w:r w:rsidRPr="00F47C30">
        <w:rPr>
          <w:rFonts w:cstheme="minorHAnsi"/>
          <w:color w:val="222222"/>
          <w:sz w:val="24"/>
          <w:szCs w:val="24"/>
        </w:rPr>
        <w:br/>
      </w:r>
      <w:proofErr w:type="spellStart"/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Tetela</w:t>
      </w:r>
      <w:proofErr w:type="spellEnd"/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 xml:space="preserve"> Hacia el Futuro, Carlos </w:t>
      </w:r>
      <w:proofErr w:type="spellStart"/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Mastretta</w:t>
      </w:r>
      <w:proofErr w:type="spellEnd"/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, quien detalló que la</w:t>
      </w: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población ganó una “batalla, pero no la guerra” a la compañía</w:t>
      </w: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propiedad de Carlos Slim.</w:t>
      </w: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Señaló que para sacar a la minera del municipio fue fundamental la</w:t>
      </w: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participación de la sociedad, de las maestras y de los estudiantes que</w:t>
      </w: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realizaron diferentes protestas ante el daño ecológico que provocaría</w:t>
      </w: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la instalación de la firma que buscaba extraer oro.</w:t>
      </w: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Al participar en el seminario “</w:t>
      </w:r>
      <w:proofErr w:type="spellStart"/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Extractivismo</w:t>
      </w:r>
      <w:proofErr w:type="spellEnd"/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 xml:space="preserve"> Minero: saqueo y</w:t>
      </w: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resistencia social”, que se realizó en el auditorio Carlos Marx de la</w:t>
      </w: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facultad de Economía de la BUAP, el miembro de la agrupación resaltó</w:t>
      </w: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la necesidad de que México expropie el oro en beneficio de la</w:t>
      </w: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población y no permita que empresas dañen el medio ambiente a cambio</w:t>
      </w: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de extraer metales.</w:t>
      </w: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 xml:space="preserve">“Ganamos una batalla, pero no la guerra. </w:t>
      </w:r>
      <w:proofErr w:type="spellStart"/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Frisco</w:t>
      </w:r>
      <w:proofErr w:type="spellEnd"/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 xml:space="preserve"> ya dejó </w:t>
      </w:r>
      <w:proofErr w:type="spellStart"/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Tetela</w:t>
      </w:r>
      <w:proofErr w:type="spellEnd"/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 xml:space="preserve"> de</w:t>
      </w: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Ocampo pero debemos estar atentos. Fue fundamental la participación de</w:t>
      </w: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la población que salió a la calle. El 16 de septiembre pasado, durante</w:t>
      </w: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el desfile, los estudiantes marcharon con pancartas en contra de la</w:t>
      </w: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colocación de la minera”, comentó el activista.</w:t>
      </w: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 xml:space="preserve">Por separado, el presidente municipal de </w:t>
      </w:r>
      <w:proofErr w:type="spellStart"/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Tetela</w:t>
      </w:r>
      <w:proofErr w:type="spellEnd"/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 xml:space="preserve"> de Ocampo, Marco</w:t>
      </w: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Antonio Uribe Peña, comentó que el fin de semana pasado inició el</w:t>
      </w: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 xml:space="preserve">retiro de la maquinaria de </w:t>
      </w:r>
      <w:proofErr w:type="spellStart"/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Frisco</w:t>
      </w:r>
      <w:proofErr w:type="spellEnd"/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, y que la llevarían a otros estados,</w:t>
      </w: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en donde se hacen exploraciones mineras, mientras no se resuelva la</w:t>
      </w: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situación del proyecto en Puebla ya que no hay autorizaciones para que</w:t>
      </w: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se realice.</w:t>
      </w: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</w:rPr>
        <w:lastRenderedPageBreak/>
        <w:br/>
      </w:r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Ahora, las autoridades municipales en conjunto con la organización</w:t>
      </w:r>
      <w:r w:rsidRPr="00F47C30">
        <w:rPr>
          <w:rFonts w:cstheme="minorHAnsi"/>
          <w:color w:val="222222"/>
          <w:sz w:val="24"/>
          <w:szCs w:val="24"/>
        </w:rPr>
        <w:br/>
      </w:r>
      <w:proofErr w:type="spellStart"/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Tetela</w:t>
      </w:r>
      <w:proofErr w:type="spellEnd"/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 xml:space="preserve"> Hacia el Futuro elaboran un proyecto para que el área de La</w:t>
      </w:r>
      <w:r w:rsidRPr="00F47C30">
        <w:rPr>
          <w:rFonts w:cstheme="minorHAnsi"/>
          <w:color w:val="222222"/>
          <w:sz w:val="24"/>
          <w:szCs w:val="24"/>
        </w:rPr>
        <w:br/>
      </w:r>
      <w:r w:rsidRPr="00F47C30">
        <w:rPr>
          <w:rFonts w:cstheme="minorHAnsi"/>
          <w:color w:val="222222"/>
          <w:sz w:val="24"/>
          <w:szCs w:val="24"/>
          <w:shd w:val="clear" w:color="auto" w:fill="FFFFFF"/>
        </w:rPr>
        <w:t>Cañada sea denominada zona natural protegida.</w:t>
      </w:r>
    </w:p>
    <w:sectPr w:rsidR="0031439D" w:rsidRPr="00F47C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4D"/>
    <w:rsid w:val="00052026"/>
    <w:rsid w:val="00086333"/>
    <w:rsid w:val="0013123B"/>
    <w:rsid w:val="0031439D"/>
    <w:rsid w:val="003D6ABD"/>
    <w:rsid w:val="004A0E17"/>
    <w:rsid w:val="00652EC7"/>
    <w:rsid w:val="006B4EC4"/>
    <w:rsid w:val="00805BF1"/>
    <w:rsid w:val="00822BC4"/>
    <w:rsid w:val="00987D4D"/>
    <w:rsid w:val="009B5867"/>
    <w:rsid w:val="00A80B0E"/>
    <w:rsid w:val="00F47C30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2013-03-14T16:01:00Z</dcterms:created>
  <dcterms:modified xsi:type="dcterms:W3CDTF">2013-03-14T19:47:00Z</dcterms:modified>
</cp:coreProperties>
</file>