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C" w:rsidRPr="002A744C" w:rsidRDefault="002A744C" w:rsidP="002A744C">
      <w:pPr>
        <w:spacing w:after="120" w:line="630" w:lineRule="atLeast"/>
        <w:jc w:val="center"/>
        <w:outlineLvl w:val="0"/>
        <w:rPr>
          <w:rFonts w:eastAsia="Times New Roman" w:cstheme="minorHAnsi"/>
          <w:color w:val="000000" w:themeColor="text1"/>
          <w:spacing w:val="-30"/>
          <w:kern w:val="36"/>
          <w:sz w:val="32"/>
          <w:szCs w:val="32"/>
          <w:lang w:eastAsia="es-MX"/>
        </w:rPr>
      </w:pPr>
      <w:r w:rsidRPr="002A744C">
        <w:rPr>
          <w:rFonts w:eastAsia="Times New Roman" w:cstheme="minorHAnsi"/>
          <w:color w:val="000000" w:themeColor="text1"/>
          <w:spacing w:val="-30"/>
          <w:kern w:val="36"/>
          <w:sz w:val="32"/>
          <w:szCs w:val="32"/>
          <w:lang w:eastAsia="es-MX"/>
        </w:rPr>
        <w:t xml:space="preserve">INAH confirma hallazgo de petroglifos en zona minera de </w:t>
      </w:r>
      <w:proofErr w:type="spellStart"/>
      <w:r w:rsidRPr="002A744C">
        <w:rPr>
          <w:rFonts w:eastAsia="Times New Roman" w:cstheme="minorHAnsi"/>
          <w:color w:val="000000" w:themeColor="text1"/>
          <w:spacing w:val="-30"/>
          <w:kern w:val="36"/>
          <w:sz w:val="32"/>
          <w:szCs w:val="32"/>
          <w:lang w:eastAsia="es-MX"/>
        </w:rPr>
        <w:t>Tetela</w:t>
      </w:r>
      <w:proofErr w:type="spellEnd"/>
    </w:p>
    <w:p w:rsidR="002A744C" w:rsidRDefault="002A744C" w:rsidP="002A744C">
      <w:pPr>
        <w:spacing w:after="0" w:line="300" w:lineRule="atLeast"/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es-MX"/>
        </w:rPr>
      </w:pPr>
      <w:proofErr w:type="spellStart"/>
      <w:r w:rsidRPr="002A744C">
        <w:rPr>
          <w:rFonts w:eastAsia="Times New Roman" w:cstheme="minorHAnsi"/>
          <w:b/>
          <w:color w:val="000000" w:themeColor="text1"/>
          <w:sz w:val="20"/>
          <w:szCs w:val="20"/>
          <w:lang w:eastAsia="es-MX"/>
        </w:rPr>
        <w:t>Shanik</w:t>
      </w:r>
      <w:proofErr w:type="spellEnd"/>
      <w:r w:rsidRPr="002A744C">
        <w:rPr>
          <w:rFonts w:eastAsia="Times New Roman" w:cstheme="minorHAnsi"/>
          <w:b/>
          <w:color w:val="000000" w:themeColor="text1"/>
          <w:sz w:val="20"/>
          <w:szCs w:val="20"/>
          <w:lang w:eastAsia="es-MX"/>
        </w:rPr>
        <w:t xml:space="preserve"> David                                                                                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es-MX"/>
        </w:rPr>
        <w:t xml:space="preserve">                      </w:t>
      </w:r>
      <w:r w:rsidRPr="002A744C">
        <w:rPr>
          <w:rFonts w:eastAsia="Times New Roman" w:cstheme="minorHAnsi"/>
          <w:b/>
          <w:color w:val="000000" w:themeColor="text1"/>
          <w:sz w:val="20"/>
          <w:szCs w:val="20"/>
          <w:lang w:eastAsia="es-MX"/>
        </w:rPr>
        <w:t xml:space="preserve">                                        17 Marzo 2013</w:t>
      </w:r>
    </w:p>
    <w:p w:rsidR="002A744C" w:rsidRPr="002A744C" w:rsidRDefault="002A744C" w:rsidP="002A744C">
      <w:pPr>
        <w:spacing w:after="0" w:line="300" w:lineRule="atLeast"/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es-MX"/>
        </w:rPr>
      </w:pPr>
    </w:p>
    <w:p w:rsidR="002A744C" w:rsidRPr="002A744C" w:rsidRDefault="002A744C" w:rsidP="002A744C">
      <w:pPr>
        <w:spacing w:after="150" w:line="300" w:lineRule="atLeast"/>
        <w:jc w:val="both"/>
        <w:rPr>
          <w:rFonts w:eastAsia="Times New Roman" w:cstheme="minorHAnsi"/>
          <w:color w:val="000000" w:themeColor="text1"/>
          <w:sz w:val="23"/>
          <w:szCs w:val="23"/>
          <w:lang w:eastAsia="es-MX"/>
        </w:rPr>
      </w:pPr>
      <w:r w:rsidRPr="002A744C">
        <w:rPr>
          <w:rFonts w:eastAsia="Times New Roman" w:cstheme="minorHAnsi"/>
          <w:color w:val="000000" w:themeColor="text1"/>
          <w:sz w:val="23"/>
          <w:szCs w:val="23"/>
          <w:lang w:eastAsia="es-MX"/>
        </w:rPr>
        <w:t>Los arqueólogos señalaron que estos vestigios pueden ser un elemento para impedir la instalación de empresas mineras en la región.</w:t>
      </w:r>
    </w:p>
    <w:p w:rsidR="002A744C" w:rsidRPr="002A744C" w:rsidRDefault="002A744C" w:rsidP="002A744C">
      <w:pPr>
        <w:pBdr>
          <w:top w:val="single" w:sz="6" w:space="1" w:color="auto"/>
        </w:pBdr>
        <w:spacing w:line="240" w:lineRule="auto"/>
        <w:jc w:val="center"/>
        <w:rPr>
          <w:rFonts w:eastAsia="Times New Roman" w:cstheme="minorHAnsi"/>
          <w:vanish/>
          <w:color w:val="000000" w:themeColor="text1"/>
          <w:sz w:val="16"/>
          <w:szCs w:val="16"/>
          <w:lang w:eastAsia="es-MX"/>
        </w:rPr>
      </w:pPr>
      <w:r w:rsidRPr="002A744C">
        <w:rPr>
          <w:rFonts w:eastAsia="Times New Roman" w:cstheme="minorHAnsi"/>
          <w:vanish/>
          <w:color w:val="000000" w:themeColor="text1"/>
          <w:sz w:val="16"/>
          <w:szCs w:val="16"/>
          <w:lang w:eastAsia="es-MX"/>
        </w:rPr>
        <w:t>Final del formulario</w:t>
      </w:r>
    </w:p>
    <w:p w:rsidR="002A744C" w:rsidRPr="002A744C" w:rsidRDefault="002A744C" w:rsidP="002A744C">
      <w:pPr>
        <w:spacing w:after="0" w:line="300" w:lineRule="atLeast"/>
        <w:rPr>
          <w:rFonts w:eastAsia="Times New Roman" w:cstheme="minorHAnsi"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b/>
          <w:bCs/>
          <w:color w:val="000000" w:themeColor="text1"/>
          <w:sz w:val="21"/>
          <w:szCs w:val="21"/>
          <w:lang w:eastAsia="es-MX"/>
        </w:rPr>
        <w:t xml:space="preserve">Arqueólogos del Instituto Nacional de Antropología e Historia (INAH) tienen documentada la existencia de petroglifos en la zona de </w:t>
      </w:r>
      <w:proofErr w:type="spellStart"/>
      <w:r w:rsidRPr="002A744C">
        <w:rPr>
          <w:rFonts w:eastAsia="Times New Roman" w:cstheme="minorHAnsi"/>
          <w:b/>
          <w:bCs/>
          <w:color w:val="000000" w:themeColor="text1"/>
          <w:sz w:val="21"/>
          <w:szCs w:val="21"/>
          <w:lang w:eastAsia="es-MX"/>
        </w:rPr>
        <w:t>Tetela</w:t>
      </w:r>
      <w:proofErr w:type="spellEnd"/>
      <w:r w:rsidRPr="002A744C">
        <w:rPr>
          <w:rFonts w:eastAsia="Times New Roman" w:cstheme="minorHAnsi"/>
          <w:b/>
          <w:bCs/>
          <w:color w:val="000000" w:themeColor="text1"/>
          <w:sz w:val="21"/>
          <w:szCs w:val="21"/>
          <w:lang w:eastAsia="es-MX"/>
        </w:rPr>
        <w:t xml:space="preserve"> de Ocampo, aseguró el secretario general de sindicato de académicos de dicho organismo, Felipe Echenique </w:t>
      </w:r>
      <w:proofErr w:type="spellStart"/>
      <w:r w:rsidRPr="002A744C">
        <w:rPr>
          <w:rFonts w:eastAsia="Times New Roman" w:cstheme="minorHAnsi"/>
          <w:b/>
          <w:bCs/>
          <w:color w:val="000000" w:themeColor="text1"/>
          <w:sz w:val="21"/>
          <w:szCs w:val="21"/>
          <w:lang w:eastAsia="es-MX"/>
        </w:rPr>
        <w:t>March</w:t>
      </w:r>
      <w:proofErr w:type="spellEnd"/>
      <w:r w:rsidRPr="002A744C">
        <w:rPr>
          <w:rFonts w:eastAsia="Times New Roman" w:cstheme="minorHAnsi"/>
          <w:b/>
          <w:bCs/>
          <w:color w:val="000000" w:themeColor="text1"/>
          <w:sz w:val="21"/>
          <w:szCs w:val="21"/>
          <w:lang w:eastAsia="es-MX"/>
        </w:rPr>
        <w:t>.</w:t>
      </w:r>
    </w:p>
    <w:p w:rsidR="002A744C" w:rsidRPr="002A744C" w:rsidRDefault="002A744C" w:rsidP="002A744C">
      <w:pPr>
        <w:spacing w:after="120" w:line="300" w:lineRule="atLeast"/>
        <w:rPr>
          <w:rFonts w:eastAsia="Times New Roman" w:cstheme="minorHAnsi"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>En una inspección hecha por los investigadores del instituto se encontraron vestigios de este tipo, que consisten en grabados en piedra, y se constató la antigüedad de los mismos; sin embargo, ya no se hizo más que documentar la presencia de estos.</w:t>
      </w:r>
    </w:p>
    <w:p w:rsidR="002A744C" w:rsidRPr="002A744C" w:rsidRDefault="002A744C" w:rsidP="002A744C">
      <w:pPr>
        <w:spacing w:after="120" w:line="300" w:lineRule="atLeast"/>
        <w:rPr>
          <w:rFonts w:eastAsia="Times New Roman" w:cstheme="minorHAnsi"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 xml:space="preserve">La existencia de estos restos deben ser un factor a considerar para proteger la zona de </w:t>
      </w:r>
      <w:proofErr w:type="spellStart"/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>Tetela</w:t>
      </w:r>
      <w:proofErr w:type="spellEnd"/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 xml:space="preserve"> en contra de la minería, resaltó el líder del sindicato, pues recordó que según las reformas constitucionales hechas con base en las negociaciones de San Andrés </w:t>
      </w:r>
      <w:proofErr w:type="spellStart"/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>Larráinzar</w:t>
      </w:r>
      <w:proofErr w:type="spellEnd"/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 xml:space="preserve">, las comunidades indígenas tienen </w:t>
      </w:r>
      <w:bookmarkStart w:id="0" w:name="_GoBack"/>
      <w:bookmarkEnd w:id="0"/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>derecho a preservar sus centros ceremoniales.</w:t>
      </w:r>
    </w:p>
    <w:p w:rsidR="002A744C" w:rsidRPr="002A744C" w:rsidRDefault="002A744C" w:rsidP="002A744C">
      <w:pPr>
        <w:spacing w:after="120" w:line="300" w:lineRule="atLeast"/>
        <w:rPr>
          <w:rFonts w:eastAsia="Times New Roman" w:cstheme="minorHAnsi"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>Pese a esto, reconoció que hay presiones económicas que van más allá, los cuales impiden que se tomen acciones concretas al respecto.</w:t>
      </w:r>
    </w:p>
    <w:p w:rsidR="002A744C" w:rsidRPr="002A744C" w:rsidRDefault="002A744C" w:rsidP="002A744C">
      <w:pPr>
        <w:spacing w:after="120" w:line="300" w:lineRule="atLeast"/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 xml:space="preserve">Además, indicó que </w:t>
      </w:r>
      <w:r w:rsidRPr="002A744C"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  <w:t>la forma de operar del INAH es ir al lugar donde se tengan vestigios, rescatarlos y liberar la zona para realizar proyectos, por lo que sugirió que se debe cambiar el enfoque para, además, proteger las áreas en las que se encuentren estos restos.</w:t>
      </w:r>
    </w:p>
    <w:p w:rsidR="002A744C" w:rsidRPr="002A744C" w:rsidRDefault="002A744C" w:rsidP="002A744C">
      <w:pPr>
        <w:spacing w:after="120" w:line="300" w:lineRule="atLeast"/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  <w:t xml:space="preserve">“Se tiene que recorrer la superficie para ver si hay estructuras o no”, añadió Echenique </w:t>
      </w:r>
      <w:proofErr w:type="spellStart"/>
      <w:r w:rsidRPr="002A744C"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  <w:t>March</w:t>
      </w:r>
      <w:proofErr w:type="spellEnd"/>
      <w:r w:rsidRPr="002A744C"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  <w:t>, aunque reconoció que los investigadores no han regresado al sitio porque se tiene bloqueado el acceso.</w:t>
      </w:r>
    </w:p>
    <w:p w:rsidR="002A744C" w:rsidRPr="002A744C" w:rsidRDefault="002A744C" w:rsidP="002A744C">
      <w:pPr>
        <w:spacing w:after="120" w:line="300" w:lineRule="atLeast"/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  <w:t xml:space="preserve">Mencionó el caso de Xochicalco, Morelos, en donde las labores mineras de la empresa Esperanza </w:t>
      </w:r>
      <w:proofErr w:type="spellStart"/>
      <w:r w:rsidRPr="002A744C"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  <w:t>Silver</w:t>
      </w:r>
      <w:proofErr w:type="spellEnd"/>
      <w:r w:rsidRPr="002A744C">
        <w:rPr>
          <w:rFonts w:eastAsia="Times New Roman" w:cstheme="minorHAnsi"/>
          <w:b/>
          <w:color w:val="000000" w:themeColor="text1"/>
          <w:sz w:val="21"/>
          <w:szCs w:val="21"/>
          <w:lang w:eastAsia="es-MX"/>
        </w:rPr>
        <w:t>, en el cerro del Jumil, afectaron un observatorio prehispánico.</w:t>
      </w:r>
    </w:p>
    <w:p w:rsidR="002A744C" w:rsidRPr="002A744C" w:rsidRDefault="002A744C" w:rsidP="002A744C">
      <w:pPr>
        <w:spacing w:after="0" w:line="300" w:lineRule="atLeast"/>
        <w:rPr>
          <w:rFonts w:eastAsia="Times New Roman" w:cstheme="minorHAnsi"/>
          <w:color w:val="000000" w:themeColor="text1"/>
          <w:sz w:val="21"/>
          <w:szCs w:val="21"/>
          <w:lang w:eastAsia="es-MX"/>
        </w:rPr>
      </w:pPr>
      <w:r w:rsidRPr="002A744C">
        <w:rPr>
          <w:rFonts w:eastAsia="Times New Roman" w:cstheme="minorHAnsi"/>
          <w:color w:val="000000" w:themeColor="text1"/>
          <w:sz w:val="21"/>
          <w:szCs w:val="21"/>
          <w:lang w:eastAsia="es-MX"/>
        </w:rPr>
        <w:t>Cabe señalar que Echenique Marcho no logró precisar la antigüedad de los petroglifos o a qué cultura corresponden.</w:t>
      </w:r>
    </w:p>
    <w:p w:rsidR="002A744C" w:rsidRPr="002A744C" w:rsidRDefault="002A744C">
      <w:pPr>
        <w:rPr>
          <w:rFonts w:cstheme="minorHAnsi"/>
          <w:color w:val="000000" w:themeColor="text1"/>
        </w:rPr>
      </w:pPr>
    </w:p>
    <w:p w:rsidR="0031439D" w:rsidRPr="002A744C" w:rsidRDefault="002A744C">
      <w:pPr>
        <w:rPr>
          <w:rFonts w:cstheme="minorHAnsi"/>
          <w:color w:val="000000" w:themeColor="text1"/>
        </w:rPr>
      </w:pPr>
      <w:r w:rsidRPr="002A744C">
        <w:rPr>
          <w:rFonts w:cstheme="minorHAnsi"/>
          <w:color w:val="000000" w:themeColor="text1"/>
        </w:rPr>
        <w:t>REFERENCIA: http://e-consulta.com/2013/index.php/2012-06-13-18-40-00/ecologia/item/inah-confirma-hallazgo-de-petroglifos-en-zona-minera-de-tetela</w:t>
      </w:r>
    </w:p>
    <w:sectPr w:rsidR="0031439D" w:rsidRPr="002A7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17C"/>
    <w:multiLevelType w:val="multilevel"/>
    <w:tmpl w:val="C71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3452D"/>
    <w:multiLevelType w:val="multilevel"/>
    <w:tmpl w:val="1A1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E6562"/>
    <w:multiLevelType w:val="multilevel"/>
    <w:tmpl w:val="3FB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C"/>
    <w:rsid w:val="00052026"/>
    <w:rsid w:val="00086333"/>
    <w:rsid w:val="0013123B"/>
    <w:rsid w:val="002A744C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A7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744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A744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A744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A744C"/>
  </w:style>
  <w:style w:type="character" w:customStyle="1" w:styleId="polltitulo">
    <w:name w:val="poll_titulo"/>
    <w:basedOn w:val="Fuentedeprrafopredeter"/>
    <w:rsid w:val="002A744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A74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A744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A74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A744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A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74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A7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744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A744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A744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A744C"/>
  </w:style>
  <w:style w:type="character" w:customStyle="1" w:styleId="polltitulo">
    <w:name w:val="poll_titulo"/>
    <w:basedOn w:val="Fuentedeprrafopredeter"/>
    <w:rsid w:val="002A744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A74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A744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A74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A744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A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74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661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0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91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815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0766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303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8" w:color="BEBEBE"/>
                        <w:bottom w:val="single" w:sz="6" w:space="0" w:color="BEBEBE"/>
                        <w:right w:val="none" w:sz="0" w:space="0" w:color="auto"/>
                      </w:divBdr>
                      <w:divsChild>
                        <w:div w:id="905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8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069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679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2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0053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2013-03-20T17:27:00Z</dcterms:created>
  <dcterms:modified xsi:type="dcterms:W3CDTF">2013-03-20T18:26:00Z</dcterms:modified>
</cp:coreProperties>
</file>