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5E" w:rsidRPr="00A26E5E" w:rsidRDefault="00A26E5E" w:rsidP="00A26E5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</w:pPr>
      <w:proofErr w:type="spellStart"/>
      <w:r w:rsidRPr="00A26E5E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>Frisco</w:t>
      </w:r>
      <w:proofErr w:type="spellEnd"/>
      <w:r w:rsidRPr="00A26E5E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 xml:space="preserve"> deberá explicar el proyecto minero de </w:t>
      </w:r>
      <w:proofErr w:type="spellStart"/>
      <w:r w:rsidRPr="00A26E5E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>Tetela</w:t>
      </w:r>
      <w:proofErr w:type="spellEnd"/>
      <w:r w:rsidRPr="00A26E5E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 xml:space="preserve"> de Ocampo, señaló </w:t>
      </w:r>
      <w:proofErr w:type="spellStart"/>
      <w:r w:rsidRPr="00A26E5E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>Semarnat</w:t>
      </w:r>
      <w:proofErr w:type="spellEnd"/>
    </w:p>
    <w:p w:rsidR="00A26E5E" w:rsidRPr="00A26E5E" w:rsidRDefault="00A26E5E" w:rsidP="00A26E5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A26E5E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Guadalupe </w:t>
      </w:r>
      <w:proofErr w:type="spellStart"/>
      <w:r w:rsidRPr="00A26E5E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Galvez</w:t>
      </w:r>
      <w:proofErr w:type="spellEnd"/>
      <w:r w:rsidRPr="00A26E5E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, La Jornada de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Oriente</w:t>
      </w:r>
      <w:bookmarkStart w:id="0" w:name="_GoBack"/>
      <w:bookmarkEnd w:id="0"/>
      <w:r w:rsidRPr="00A26E5E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                                     5 de Marzo 2013</w:t>
      </w:r>
    </w:p>
    <w:p w:rsidR="00A26E5E" w:rsidRPr="00A26E5E" w:rsidRDefault="00A26E5E" w:rsidP="00A26E5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La Secretaría de Medio Ambiente y Recursos Naturales (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) lanzó la convocatoria para la primera Reunión Pública de Información, que se efectuará el 7 de marzo de 2013, donde la empresa Minera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Frisco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deberá explicar los aspectos técnicos y el impacto ambiental que tendrá  el proyecto minero “Espejeras” en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de Ocampo.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La convocatoria fue difundida en la última edición de la </w:t>
      </w:r>
      <w:r w:rsidRPr="00A26E5E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MX"/>
        </w:rPr>
        <w:t>Gaceta Ecológica</w:t>
      </w: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 de la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, donde se invita a instituciones académicas, investigadores, agrupaciones sociales y productivas, organizaciones no gubernamentales y a la sociedad en general a opinar sobre la pertinencia del proyecto.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En la convocatoria la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establece que Minera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Frisco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, propiedad del hombre más rico del mundo según Forbes, Carlos Slim, “atienda durante la reunión dudas que sean planteadas en relación con los aspectos técnicos y medidas de mitigación”.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La Dirección General de Impacto y Riesgo Ambiental estará presente para escuchar y recibir observaciones y pruebas formuladas durante la reunión que es parte de la consulta pública iniciada sobre el “Proyecto de Exploración Espejeras”.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La dependencia federal ha pedido que durante la reunión pública de información, los asistentes deben evitar cualquier tipo de  propaganda (letreros, pancartas), manifestación o comportamiento (como gritos, silbidos, aplausos, uso de altavoz, etc.) que puedan alterar el orden y el buen desarrollo de la reunión y deberán tener en todo momento actitudes de respeto, tolerancia y civilidad durante las intervenciones, a efecto de que la reunión cumpla con el propósito de ser un ejercicio de participación ciudadana efectivo, ordenado y corresponsable.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Se precisa que en el marco de la consulta pública la delegación Federal de la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en Puebla determinó iniciar a partir del 28 de enero de 2013, y con fundamento en los artículos 34 de la ley general del Equilibrio Ecológico y la Protección al Ambiente; 38 y 40 a 43 del reglamento de la misma ley en materia de evaluación del impacto ambiental; 2 fracción XX, 12, fracción IX, 19 y 28 del reglamento interior de la Secretaría de Medio Ambiente y Recursos Naturales, publicado en el diario oficial de la Federación el 26 de noviembre de 2012, se convoca a una “Reunión pública de información, acerca del “Proyecto de Exploración Espejeras”, promovido por la empresa Minera Espejeras, S.A. de C.V., filial de Minera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Frisco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La reunión se hará en el “salón de actos del H. Ayuntamiento” ubicado en Plaza de la constitución s/n, col. Centro,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de Ocampo, estado de Puebla.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La convocatoria detalla como objetivos principales que el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promovente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del proyecto (Minera Espejeras–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Frisco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) informe y exponga los aspectos técnicos ambientales del mismo, los posibles impactos y riesgos ambientales que se ocasionarían por la realización de las obras y las medidas de prevención y mitigación que serían puestas en marcha.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También que los miembros de la sociedad participen presentando observaciones y propuestas sobre los aspectos técnicos ambientales del proyecto, sus posibles impactos y </w:t>
      </w: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lastRenderedPageBreak/>
        <w:t xml:space="preserve">riesgos ambientales, así como las medidas de prevención y mitigación planteadas por el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promovente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o las adicionales que consideren conveniente proponer.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Que el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promovente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atienda, durante la reunión respectiva, las dudas que le sean planteadas en relación con los aspectos técnicos ambientales del proyecto, sus posibles impactos ambientales y las medidas de prevención y mitigación planteadas.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En cuanto a las bases de participación, se indica que la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, por conducto de la unidad coordinadora de participación social y transparencia y la delegación federal en el estado de Puebla, coordinará la agenda de la reunión pública de información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La invitación y acceso a la reunión pública de información estará abierta a toda persona interesada, siendo el único requisito su registro de asistencia en la lista que para ese efecto se utilice.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Aquellos interesados en presentar o exponer verbalmente mediante una ponencia, observaciones, comentarios y/o propuestas relativas al impacto ambiental del proyecto durante la reunión pública de información deberán cumplir con un registro previo a la fecha de realización de la misma y hacerlo conforme a lo siguiente: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La solicitud de la ponencia deberá hacerse mediante el “formato de solicitud de ponencia”, el cual está disponible en la delegación de la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en el estado de Puebla y en su oficina regional de Zacatlán, ubicadas en calle 3 Poniente no. 2926, col. La Paz, Puebla,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Pue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.,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c.p.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72160 y en calle Miguel negrete s/n esquina con Santa Elena, col. Unidad Deportiva, Zacatlán, Puebla,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c.p.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73310, respectivamente, o bien solicitarse en los correos electrónicos </w:t>
      </w:r>
      <w:proofErr w:type="spellStart"/>
      <w:r w:rsidRPr="00A26E5E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MX"/>
        </w:rPr>
        <w:t>protección@puebla.semarnat</w:t>
      </w:r>
      <w:proofErr w:type="spellEnd"/>
      <w:r w:rsidRPr="00A26E5E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MX"/>
        </w:rPr>
        <w:t>. gob.mx</w:t>
      </w: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 y </w:t>
      </w:r>
      <w:proofErr w:type="spellStart"/>
      <w:r w:rsidRPr="00A26E5E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MX"/>
        </w:rPr>
        <w:t>rene.lopez@puebla</w:t>
      </w:r>
      <w:proofErr w:type="spellEnd"/>
      <w:r w:rsidRPr="00A26E5E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MX"/>
        </w:rPr>
        <w:t>. semarnat.gob.mx</w:t>
      </w: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Es un requisito anexar al “formato de solicitud de ponencia” el documento impreso o electrónico que contenga las observaciones al proyecto debiendo referirse a aspectos legales y técnico ambientales relacionados con el impacto ambiental. La delegación federal de la </w:t>
      </w:r>
      <w:proofErr w:type="spellStart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, en el momento de recibir el formato, avisará al solicitante que cumple con las observaciones ambientales relacionadas con el proyecto. En el caso de que las observaciones tengan contenidos sociales, económicos o de otro tema podrán exponerlas en el tiempo destinado a comentarios generales como lo dispone el orden del día.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La recepción de los formatos de solicitudes de ponencia para la reunión se hará a partir de la fecha de publicación de la presente convocatoria y hasta las 15 horas del día 6 de marzo de 2013, en las oficinas de la delegación federal y en los correos electrónicos antes mencionados.</w:t>
      </w:r>
    </w:p>
    <w:p w:rsidR="00A26E5E" w:rsidRPr="00A26E5E" w:rsidRDefault="00A26E5E" w:rsidP="00A26E5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A26E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En cuanto a las personas que “no se inscriban o participen como ponentes previamente registrados conforme a las bases 1 a 5 podrán participar en el segmento de preguntas y respuestas previsto en el orden del día, ajustándose a la dinámica y tiempos que para ello se establezcan</w:t>
      </w:r>
    </w:p>
    <w:p w:rsidR="00A26E5E" w:rsidRPr="00A26E5E" w:rsidRDefault="00A26E5E">
      <w:pPr>
        <w:rPr>
          <w:rFonts w:cstheme="minorHAnsi"/>
          <w:color w:val="000000" w:themeColor="text1"/>
          <w:sz w:val="24"/>
          <w:szCs w:val="24"/>
        </w:rPr>
      </w:pPr>
    </w:p>
    <w:p w:rsidR="0031439D" w:rsidRPr="00A26E5E" w:rsidRDefault="00A26E5E">
      <w:pPr>
        <w:rPr>
          <w:rFonts w:cstheme="minorHAnsi"/>
          <w:color w:val="000000" w:themeColor="text1"/>
          <w:sz w:val="24"/>
          <w:szCs w:val="24"/>
        </w:rPr>
      </w:pPr>
      <w:r w:rsidRPr="00A26E5E">
        <w:rPr>
          <w:rFonts w:cstheme="minorHAnsi"/>
          <w:color w:val="000000" w:themeColor="text1"/>
          <w:sz w:val="24"/>
          <w:szCs w:val="24"/>
        </w:rPr>
        <w:t>REFERENCIA: http://www.lajornadadeoriente.com.mx/noticia/puebla/frisco-debera-explicar-el-proyecto-minero-de-tetela-de-ocampo-senalo-semarnat_id_21143.html</w:t>
      </w:r>
    </w:p>
    <w:sectPr w:rsidR="0031439D" w:rsidRPr="00A26E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5E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26E5E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6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6E5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A2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2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26E5E"/>
  </w:style>
  <w:style w:type="character" w:styleId="nfasis">
    <w:name w:val="Emphasis"/>
    <w:basedOn w:val="Fuentedeprrafopredeter"/>
    <w:uiPriority w:val="20"/>
    <w:qFormat/>
    <w:rsid w:val="00A26E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6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6E5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A2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2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26E5E"/>
  </w:style>
  <w:style w:type="character" w:styleId="nfasis">
    <w:name w:val="Emphasis"/>
    <w:basedOn w:val="Fuentedeprrafopredeter"/>
    <w:uiPriority w:val="20"/>
    <w:qFormat/>
    <w:rsid w:val="00A26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2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2013-03-07T17:19:00Z</dcterms:created>
  <dcterms:modified xsi:type="dcterms:W3CDTF">2013-03-07T18:07:00Z</dcterms:modified>
</cp:coreProperties>
</file>