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8A1" w:rsidRPr="007608A1" w:rsidRDefault="007608A1" w:rsidP="007608A1">
      <w:pPr>
        <w:shd w:val="clear" w:color="auto" w:fill="FFFFFF"/>
        <w:spacing w:before="48" w:after="48" w:line="240" w:lineRule="auto"/>
        <w:outlineLvl w:val="1"/>
        <w:rPr>
          <w:rFonts w:eastAsia="Times New Roman" w:cstheme="minorHAnsi"/>
          <w:b/>
          <w:color w:val="000000" w:themeColor="text1"/>
          <w:sz w:val="24"/>
          <w:szCs w:val="24"/>
          <w:lang w:eastAsia="es-MX"/>
        </w:rPr>
      </w:pPr>
      <w:r w:rsidRPr="007608A1">
        <w:rPr>
          <w:rFonts w:eastAsia="Times New Roman" w:cstheme="minorHAnsi"/>
          <w:b/>
          <w:color w:val="000000" w:themeColor="text1"/>
          <w:sz w:val="24"/>
          <w:szCs w:val="24"/>
          <w:lang w:eastAsia="es-MX"/>
        </w:rPr>
        <w:fldChar w:fldCharType="begin"/>
      </w:r>
      <w:r w:rsidRPr="007608A1">
        <w:rPr>
          <w:rFonts w:eastAsia="Times New Roman" w:cstheme="minorHAnsi"/>
          <w:b/>
          <w:color w:val="000000" w:themeColor="text1"/>
          <w:sz w:val="24"/>
          <w:szCs w:val="24"/>
          <w:lang w:eastAsia="es-MX"/>
        </w:rPr>
        <w:instrText xml:space="preserve"> HYPERLINK "http://www.conflictosmineros.net/contenidos/23-mexico/12377-ni-mil-desplegados-cambiaran-la-voluntad-del-pueblo-de-tetela-de-ocampo" </w:instrText>
      </w:r>
      <w:r w:rsidRPr="007608A1">
        <w:rPr>
          <w:rFonts w:eastAsia="Times New Roman" w:cstheme="minorHAnsi"/>
          <w:b/>
          <w:color w:val="000000" w:themeColor="text1"/>
          <w:sz w:val="24"/>
          <w:szCs w:val="24"/>
          <w:lang w:eastAsia="es-MX"/>
        </w:rPr>
        <w:fldChar w:fldCharType="separate"/>
      </w:r>
      <w:r w:rsidRPr="007608A1">
        <w:rPr>
          <w:rFonts w:eastAsia="Times New Roman" w:cstheme="minorHAnsi"/>
          <w:b/>
          <w:color w:val="000000" w:themeColor="text1"/>
          <w:sz w:val="24"/>
          <w:szCs w:val="24"/>
          <w:lang w:eastAsia="es-MX"/>
        </w:rPr>
        <w:t xml:space="preserve">Ni mil desplegados cambiarán la voluntad del Pueblo de </w:t>
      </w:r>
      <w:proofErr w:type="spellStart"/>
      <w:r w:rsidRPr="007608A1">
        <w:rPr>
          <w:rFonts w:eastAsia="Times New Roman" w:cstheme="minorHAnsi"/>
          <w:b/>
          <w:color w:val="000000" w:themeColor="text1"/>
          <w:sz w:val="24"/>
          <w:szCs w:val="24"/>
          <w:lang w:eastAsia="es-MX"/>
        </w:rPr>
        <w:t>Tetela</w:t>
      </w:r>
      <w:proofErr w:type="spellEnd"/>
      <w:r w:rsidRPr="007608A1">
        <w:rPr>
          <w:rFonts w:eastAsia="Times New Roman" w:cstheme="minorHAnsi"/>
          <w:b/>
          <w:color w:val="000000" w:themeColor="text1"/>
          <w:sz w:val="24"/>
          <w:szCs w:val="24"/>
          <w:lang w:eastAsia="es-MX"/>
        </w:rPr>
        <w:t xml:space="preserve"> de Ocampo</w:t>
      </w:r>
      <w:r w:rsidRPr="007608A1">
        <w:rPr>
          <w:rFonts w:eastAsia="Times New Roman" w:cstheme="minorHAnsi"/>
          <w:b/>
          <w:color w:val="000000" w:themeColor="text1"/>
          <w:sz w:val="24"/>
          <w:szCs w:val="24"/>
          <w:lang w:eastAsia="es-MX"/>
        </w:rPr>
        <w:fldChar w:fldCharType="end"/>
      </w:r>
      <w:bookmarkStart w:id="0" w:name="_GoBack"/>
      <w:bookmarkEnd w:id="0"/>
    </w:p>
    <w:p w:rsidR="007608A1" w:rsidRPr="007608A1" w:rsidRDefault="007608A1" w:rsidP="007608A1">
      <w:pPr>
        <w:shd w:val="clear" w:color="auto" w:fill="FFFFFF"/>
        <w:spacing w:after="0" w:line="240" w:lineRule="auto"/>
        <w:rPr>
          <w:rFonts w:eastAsia="Times New Roman" w:cstheme="minorHAnsi"/>
          <w:b/>
          <w:color w:val="000000" w:themeColor="text1"/>
          <w:sz w:val="24"/>
          <w:szCs w:val="24"/>
          <w:lang w:eastAsia="es-MX"/>
        </w:rPr>
      </w:pPr>
      <w:proofErr w:type="spellStart"/>
      <w:r w:rsidRPr="007608A1">
        <w:rPr>
          <w:rFonts w:eastAsia="Times New Roman" w:cstheme="minorHAnsi"/>
          <w:b/>
          <w:color w:val="000000" w:themeColor="text1"/>
          <w:sz w:val="24"/>
          <w:szCs w:val="24"/>
          <w:lang w:eastAsia="es-MX"/>
        </w:rPr>
        <w:t>Tetela</w:t>
      </w:r>
      <w:proofErr w:type="spellEnd"/>
      <w:r w:rsidRPr="007608A1">
        <w:rPr>
          <w:rFonts w:eastAsia="Times New Roman" w:cstheme="minorHAnsi"/>
          <w:b/>
          <w:color w:val="000000" w:themeColor="text1"/>
          <w:sz w:val="24"/>
          <w:szCs w:val="24"/>
          <w:lang w:eastAsia="es-MX"/>
        </w:rPr>
        <w:t xml:space="preserve"> hacia el Futuro, A. C</w:t>
      </w:r>
      <w:proofErr w:type="gramStart"/>
      <w:r w:rsidRPr="007608A1">
        <w:rPr>
          <w:rFonts w:eastAsia="Times New Roman" w:cstheme="minorHAnsi"/>
          <w:b/>
          <w:color w:val="000000" w:themeColor="text1"/>
          <w:sz w:val="24"/>
          <w:szCs w:val="24"/>
          <w:lang w:eastAsia="es-MX"/>
        </w:rPr>
        <w:t xml:space="preserve">. </w:t>
      </w:r>
      <w:r w:rsidRPr="007608A1">
        <w:rPr>
          <w:rFonts w:eastAsia="Times New Roman" w:cstheme="minorHAnsi"/>
          <w:b/>
          <w:color w:val="000000" w:themeColor="text1"/>
          <w:sz w:val="24"/>
          <w:szCs w:val="24"/>
          <w:lang w:eastAsia="es-MX"/>
        </w:rPr>
        <w:t>,</w:t>
      </w:r>
      <w:proofErr w:type="gramEnd"/>
      <w:r w:rsidRPr="007608A1">
        <w:rPr>
          <w:rFonts w:eastAsia="Times New Roman" w:cstheme="minorHAnsi"/>
          <w:b/>
          <w:color w:val="000000" w:themeColor="text1"/>
          <w:sz w:val="24"/>
          <w:szCs w:val="24"/>
          <w:lang w:eastAsia="es-MX"/>
        </w:rPr>
        <w:t xml:space="preserve">                                              14 de Marzo de 2013 </w:t>
      </w:r>
    </w:p>
    <w:p w:rsidR="007608A1" w:rsidRDefault="007608A1" w:rsidP="007608A1">
      <w:pPr>
        <w:shd w:val="clear" w:color="auto" w:fill="FFFFFF"/>
        <w:spacing w:after="0" w:line="240" w:lineRule="auto"/>
        <w:rPr>
          <w:rFonts w:eastAsia="Times New Roman" w:cstheme="minorHAnsi"/>
          <w:color w:val="356069"/>
          <w:sz w:val="24"/>
          <w:szCs w:val="24"/>
          <w:lang w:eastAsia="es-MX"/>
        </w:rPr>
      </w:pPr>
    </w:p>
    <w:p w:rsidR="007608A1" w:rsidRPr="007608A1" w:rsidRDefault="007608A1" w:rsidP="007608A1">
      <w:pPr>
        <w:shd w:val="clear" w:color="auto" w:fill="FFFFFF"/>
        <w:spacing w:after="0" w:line="240" w:lineRule="auto"/>
        <w:rPr>
          <w:rFonts w:eastAsia="Times New Roman" w:cstheme="minorHAnsi"/>
          <w:color w:val="1A2E33"/>
          <w:sz w:val="24"/>
          <w:szCs w:val="24"/>
          <w:lang w:eastAsia="es-MX"/>
        </w:rPr>
      </w:pPr>
      <w:r w:rsidRPr="007608A1">
        <w:rPr>
          <w:rFonts w:eastAsia="Times New Roman" w:cstheme="minorHAnsi"/>
          <w:color w:val="1A2E33"/>
          <w:sz w:val="24"/>
          <w:szCs w:val="24"/>
          <w:lang w:eastAsia="es-MX"/>
        </w:rPr>
        <w:t xml:space="preserve">En virtud del desplegado publicado el día de hoy por </w:t>
      </w:r>
      <w:proofErr w:type="spellStart"/>
      <w:r w:rsidRPr="007608A1">
        <w:rPr>
          <w:rFonts w:eastAsia="Times New Roman" w:cstheme="minorHAnsi"/>
          <w:color w:val="1A2E33"/>
          <w:sz w:val="24"/>
          <w:szCs w:val="24"/>
          <w:lang w:eastAsia="es-MX"/>
        </w:rPr>
        <w:t>Frisco</w:t>
      </w:r>
      <w:proofErr w:type="spellEnd"/>
      <w:r w:rsidRPr="007608A1">
        <w:rPr>
          <w:rFonts w:eastAsia="Times New Roman" w:cstheme="minorHAnsi"/>
          <w:color w:val="1A2E33"/>
          <w:sz w:val="24"/>
          <w:szCs w:val="24"/>
          <w:lang w:eastAsia="es-MX"/>
        </w:rPr>
        <w:t xml:space="preserve"> y su Filial Minera Espejeras en la prensa local, la asociación </w:t>
      </w:r>
      <w:proofErr w:type="spellStart"/>
      <w:r w:rsidRPr="007608A1">
        <w:rPr>
          <w:rFonts w:eastAsia="Times New Roman" w:cstheme="minorHAnsi"/>
          <w:color w:val="1A2E33"/>
          <w:sz w:val="24"/>
          <w:szCs w:val="24"/>
          <w:lang w:eastAsia="es-MX"/>
        </w:rPr>
        <w:t>Tetela</w:t>
      </w:r>
      <w:proofErr w:type="spellEnd"/>
      <w:r w:rsidRPr="007608A1">
        <w:rPr>
          <w:rFonts w:eastAsia="Times New Roman" w:cstheme="minorHAnsi"/>
          <w:color w:val="1A2E33"/>
          <w:sz w:val="24"/>
          <w:szCs w:val="24"/>
          <w:lang w:eastAsia="es-MX"/>
        </w:rPr>
        <w:t xml:space="preserve"> hacia al futuro AC, considera oportuno declarar lo siguiente:</w:t>
      </w:r>
      <w:r w:rsidRPr="007608A1">
        <w:rPr>
          <w:rFonts w:eastAsia="Times New Roman" w:cstheme="minorHAnsi"/>
          <w:color w:val="1A2E33"/>
          <w:sz w:val="24"/>
          <w:szCs w:val="24"/>
          <w:lang w:eastAsia="es-MX"/>
        </w:rPr>
        <w:br/>
      </w:r>
      <w:r w:rsidRPr="007608A1">
        <w:rPr>
          <w:rFonts w:eastAsia="Times New Roman" w:cstheme="minorHAnsi"/>
          <w:color w:val="1A2E33"/>
          <w:sz w:val="24"/>
          <w:szCs w:val="24"/>
          <w:lang w:eastAsia="es-MX"/>
        </w:rPr>
        <w:br/>
        <w:t xml:space="preserve">Gracias a la consulta pública celebrada el pasado 7 de marzo en </w:t>
      </w:r>
      <w:proofErr w:type="spellStart"/>
      <w:r w:rsidRPr="007608A1">
        <w:rPr>
          <w:rFonts w:eastAsia="Times New Roman" w:cstheme="minorHAnsi"/>
          <w:color w:val="1A2E33"/>
          <w:sz w:val="24"/>
          <w:szCs w:val="24"/>
          <w:lang w:eastAsia="es-MX"/>
        </w:rPr>
        <w:t>Tetela</w:t>
      </w:r>
      <w:proofErr w:type="spellEnd"/>
      <w:r w:rsidRPr="007608A1">
        <w:rPr>
          <w:rFonts w:eastAsia="Times New Roman" w:cstheme="minorHAnsi"/>
          <w:color w:val="1A2E33"/>
          <w:sz w:val="24"/>
          <w:szCs w:val="24"/>
          <w:lang w:eastAsia="es-MX"/>
        </w:rPr>
        <w:t xml:space="preserve"> de Ocampo, los pobladores de esta comunidad pudimos conocer el rostro de los representantes de la empresa </w:t>
      </w:r>
      <w:proofErr w:type="spellStart"/>
      <w:r w:rsidRPr="007608A1">
        <w:rPr>
          <w:rFonts w:eastAsia="Times New Roman" w:cstheme="minorHAnsi"/>
          <w:color w:val="1A2E33"/>
          <w:sz w:val="24"/>
          <w:szCs w:val="24"/>
          <w:lang w:eastAsia="es-MX"/>
        </w:rPr>
        <w:t>Frisco</w:t>
      </w:r>
      <w:proofErr w:type="spellEnd"/>
      <w:r w:rsidRPr="007608A1">
        <w:rPr>
          <w:rFonts w:eastAsia="Times New Roman" w:cstheme="minorHAnsi"/>
          <w:color w:val="1A2E33"/>
          <w:sz w:val="24"/>
          <w:szCs w:val="24"/>
          <w:lang w:eastAsia="es-MX"/>
        </w:rPr>
        <w:t xml:space="preserve"> y su proyecto de exploración, pues nunca antes se habían presentado, ni con las autoridades municipales, ni con la comunidad, pese a que sus actividades de exploración iniciaron desde el 2011.</w:t>
      </w:r>
    </w:p>
    <w:p w:rsidR="007608A1" w:rsidRPr="007608A1" w:rsidRDefault="007608A1" w:rsidP="007608A1">
      <w:pPr>
        <w:shd w:val="clear" w:color="auto" w:fill="FFFFFF"/>
        <w:spacing w:before="100" w:beforeAutospacing="1" w:after="100" w:afterAutospacing="1" w:line="240" w:lineRule="auto"/>
        <w:jc w:val="both"/>
        <w:rPr>
          <w:rFonts w:eastAsia="Times New Roman" w:cstheme="minorHAnsi"/>
          <w:color w:val="1A2E33"/>
          <w:sz w:val="24"/>
          <w:szCs w:val="24"/>
          <w:lang w:eastAsia="es-MX"/>
        </w:rPr>
      </w:pPr>
      <w:r w:rsidRPr="007608A1">
        <w:rPr>
          <w:rFonts w:eastAsia="Times New Roman" w:cstheme="minorHAnsi"/>
          <w:color w:val="1A2E33"/>
          <w:sz w:val="24"/>
          <w:szCs w:val="24"/>
          <w:lang w:eastAsia="es-MX"/>
        </w:rPr>
        <w:br/>
        <w:t xml:space="preserve">Celebramos que a más de un año, su debut público coincida con la realización de esta Consulta en la que pudieron conocer el rechazo total de la comunidad de </w:t>
      </w:r>
      <w:proofErr w:type="spellStart"/>
      <w:r w:rsidRPr="007608A1">
        <w:rPr>
          <w:rFonts w:eastAsia="Times New Roman" w:cstheme="minorHAnsi"/>
          <w:color w:val="1A2E33"/>
          <w:sz w:val="24"/>
          <w:szCs w:val="24"/>
          <w:lang w:eastAsia="es-MX"/>
        </w:rPr>
        <w:t>Tetela</w:t>
      </w:r>
      <w:proofErr w:type="spellEnd"/>
      <w:r w:rsidRPr="007608A1">
        <w:rPr>
          <w:rFonts w:eastAsia="Times New Roman" w:cstheme="minorHAnsi"/>
          <w:color w:val="1A2E33"/>
          <w:sz w:val="24"/>
          <w:szCs w:val="24"/>
          <w:lang w:eastAsia="es-MX"/>
        </w:rPr>
        <w:t xml:space="preserve"> a su proyecto minero.</w:t>
      </w:r>
      <w:r w:rsidRPr="007608A1">
        <w:rPr>
          <w:rFonts w:eastAsia="Times New Roman" w:cstheme="minorHAnsi"/>
          <w:color w:val="1A2E33"/>
          <w:sz w:val="24"/>
          <w:szCs w:val="24"/>
          <w:lang w:eastAsia="es-MX"/>
        </w:rPr>
        <w:br/>
      </w:r>
      <w:r w:rsidRPr="007608A1">
        <w:rPr>
          <w:rFonts w:eastAsia="Times New Roman" w:cstheme="minorHAnsi"/>
          <w:color w:val="1A2E33"/>
          <w:sz w:val="24"/>
          <w:szCs w:val="24"/>
          <w:lang w:eastAsia="es-MX"/>
        </w:rPr>
        <w:br/>
        <w:t xml:space="preserve">El balance de la Consulta Pública dejo ver las prácticas voraces y el afán </w:t>
      </w:r>
      <w:proofErr w:type="spellStart"/>
      <w:r w:rsidRPr="007608A1">
        <w:rPr>
          <w:rFonts w:eastAsia="Times New Roman" w:cstheme="minorHAnsi"/>
          <w:color w:val="1A2E33"/>
          <w:sz w:val="24"/>
          <w:szCs w:val="24"/>
          <w:lang w:eastAsia="es-MX"/>
        </w:rPr>
        <w:t>subestimante</w:t>
      </w:r>
      <w:proofErr w:type="spellEnd"/>
      <w:r w:rsidRPr="007608A1">
        <w:rPr>
          <w:rFonts w:eastAsia="Times New Roman" w:cstheme="minorHAnsi"/>
          <w:color w:val="1A2E33"/>
          <w:sz w:val="24"/>
          <w:szCs w:val="24"/>
          <w:lang w:eastAsia="es-MX"/>
        </w:rPr>
        <w:t xml:space="preserve"> ante nuestra preocupación por el daño ambiental irreversible que la explotación minera a cielo abierto traería a la región; además de las serias omisiones evidenciadas en su Manifestación de Impacto Ambiental.</w:t>
      </w:r>
      <w:r w:rsidRPr="007608A1">
        <w:rPr>
          <w:rFonts w:eastAsia="Times New Roman" w:cstheme="minorHAnsi"/>
          <w:color w:val="1A2E33"/>
          <w:sz w:val="24"/>
          <w:szCs w:val="24"/>
          <w:lang w:eastAsia="es-MX"/>
        </w:rPr>
        <w:br/>
      </w:r>
      <w:r w:rsidRPr="007608A1">
        <w:rPr>
          <w:rFonts w:eastAsia="Times New Roman" w:cstheme="minorHAnsi"/>
          <w:color w:val="1A2E33"/>
          <w:sz w:val="24"/>
          <w:szCs w:val="24"/>
          <w:lang w:eastAsia="es-MX"/>
        </w:rPr>
        <w:br/>
        <w:t>En la Reunión Pública de Información los ponentes expusieron con claridad ante el público algunas de los posibles daños que presentaría la exploración en el Cerro Espejeras: Arrastre de nutrientes, erosión hídrica y pérdida de suelo fértil, pérdida de interacciones en diferentes niveles tróficos, posible eutrofización de los cuerpos de agua, fragmentación en el ambiente, perturbación a la flora y fauna por el efecto borde, cambios permanentes en el clima regional, aumento en la temperatura, reducción en la cantidad de lluvia, todo esto con consecuencias adversas, resultando incluso, en catástrofes socioeconómicas.</w:t>
      </w:r>
      <w:r w:rsidRPr="007608A1">
        <w:rPr>
          <w:rFonts w:eastAsia="Times New Roman" w:cstheme="minorHAnsi"/>
          <w:color w:val="1A2E33"/>
          <w:sz w:val="24"/>
          <w:szCs w:val="24"/>
          <w:lang w:eastAsia="es-MX"/>
        </w:rPr>
        <w:br/>
      </w:r>
      <w:r w:rsidRPr="007608A1">
        <w:rPr>
          <w:rFonts w:eastAsia="Times New Roman" w:cstheme="minorHAnsi"/>
          <w:color w:val="1A2E33"/>
          <w:sz w:val="24"/>
          <w:szCs w:val="24"/>
          <w:lang w:eastAsia="es-MX"/>
        </w:rPr>
        <w:br/>
        <w:t xml:space="preserve">La Manifestación de Impacto Ambiental por exploración no considera daños sociales, como si los seres humanos no fuéramos parte del medio ambiente; pero esto, a la empresa </w:t>
      </w:r>
      <w:proofErr w:type="spellStart"/>
      <w:r w:rsidRPr="007608A1">
        <w:rPr>
          <w:rFonts w:eastAsia="Times New Roman" w:cstheme="minorHAnsi"/>
          <w:color w:val="1A2E33"/>
          <w:sz w:val="24"/>
          <w:szCs w:val="24"/>
          <w:lang w:eastAsia="es-MX"/>
        </w:rPr>
        <w:t>Frisco</w:t>
      </w:r>
      <w:proofErr w:type="spellEnd"/>
      <w:r w:rsidRPr="007608A1">
        <w:rPr>
          <w:rFonts w:eastAsia="Times New Roman" w:cstheme="minorHAnsi"/>
          <w:color w:val="1A2E33"/>
          <w:sz w:val="24"/>
          <w:szCs w:val="24"/>
          <w:lang w:eastAsia="es-MX"/>
        </w:rPr>
        <w:t xml:space="preserve"> parece no importarle, porque más que la aceptación por parte de SEMARNAT, es indispensable la Licencia Social, licencia que otorga la sociedad con la que tendrán que convivir y a la que perturban con la contaminación del suelo, aire, agua y que corromperá su tejido social.</w:t>
      </w:r>
      <w:r w:rsidRPr="007608A1">
        <w:rPr>
          <w:rFonts w:eastAsia="Times New Roman" w:cstheme="minorHAnsi"/>
          <w:color w:val="1A2E33"/>
          <w:sz w:val="24"/>
          <w:szCs w:val="24"/>
          <w:lang w:eastAsia="es-MX"/>
        </w:rPr>
        <w:br/>
      </w:r>
      <w:r w:rsidRPr="007608A1">
        <w:rPr>
          <w:rFonts w:eastAsia="Times New Roman" w:cstheme="minorHAnsi"/>
          <w:color w:val="1A2E33"/>
          <w:sz w:val="24"/>
          <w:szCs w:val="24"/>
          <w:lang w:eastAsia="es-MX"/>
        </w:rPr>
        <w:br/>
        <w:t>La minería, declaran, es fuente de desarrollo en las comunidades, de creación de fuentes de empleo, de activación de la economía; sin embargo, estos beneficios son a corto plazo y los daños en el tejido social y en el medio ambiente son para siempre, como lo han evidenciado especialistas y académicos que se han ocupado de esta materia:</w:t>
      </w:r>
      <w:r w:rsidRPr="007608A1">
        <w:rPr>
          <w:rFonts w:eastAsia="Times New Roman" w:cstheme="minorHAnsi"/>
          <w:color w:val="1A2E33"/>
          <w:sz w:val="24"/>
          <w:szCs w:val="24"/>
          <w:lang w:eastAsia="es-MX"/>
        </w:rPr>
        <w:br/>
      </w:r>
      <w:r w:rsidRPr="007608A1">
        <w:rPr>
          <w:rFonts w:eastAsia="Times New Roman" w:cstheme="minorHAnsi"/>
          <w:color w:val="1A2E33"/>
          <w:sz w:val="24"/>
          <w:szCs w:val="24"/>
          <w:lang w:eastAsia="es-MX"/>
        </w:rPr>
        <w:br/>
        <w:t xml:space="preserve">“A diferencia de la minería colonial, la cual también fue muy contaminante y permitió </w:t>
      </w:r>
      <w:r w:rsidRPr="007608A1">
        <w:rPr>
          <w:rFonts w:eastAsia="Times New Roman" w:cstheme="minorHAnsi"/>
          <w:color w:val="1A2E33"/>
          <w:sz w:val="24"/>
          <w:szCs w:val="24"/>
          <w:lang w:eastAsia="es-MX"/>
        </w:rPr>
        <w:lastRenderedPageBreak/>
        <w:t xml:space="preserve">crear una cultura en los poblados establecidos en las inmediaciones de las minas subterráneas, la actual deja de lado todo indicio de desarrollo social…” (Dr. </w:t>
      </w:r>
      <w:proofErr w:type="spellStart"/>
      <w:r w:rsidRPr="007608A1">
        <w:rPr>
          <w:rFonts w:eastAsia="Times New Roman" w:cstheme="minorHAnsi"/>
          <w:color w:val="1A2E33"/>
          <w:sz w:val="24"/>
          <w:szCs w:val="24"/>
          <w:lang w:eastAsia="es-MX"/>
        </w:rPr>
        <w:t>Gian</w:t>
      </w:r>
      <w:proofErr w:type="spellEnd"/>
      <w:r w:rsidRPr="007608A1">
        <w:rPr>
          <w:rFonts w:eastAsia="Times New Roman" w:cstheme="minorHAnsi"/>
          <w:color w:val="1A2E33"/>
          <w:sz w:val="24"/>
          <w:szCs w:val="24"/>
          <w:lang w:eastAsia="es-MX"/>
        </w:rPr>
        <w:t xml:space="preserve"> Carlo Delgado CIICH) </w:t>
      </w:r>
      <w:r w:rsidRPr="007608A1">
        <w:rPr>
          <w:rFonts w:eastAsia="Times New Roman" w:cstheme="minorHAnsi"/>
          <w:color w:val="1A2E33"/>
          <w:sz w:val="24"/>
          <w:szCs w:val="24"/>
          <w:lang w:eastAsia="es-MX"/>
        </w:rPr>
        <w:br/>
      </w:r>
      <w:r w:rsidRPr="007608A1">
        <w:rPr>
          <w:rFonts w:eastAsia="Times New Roman" w:cstheme="minorHAnsi"/>
          <w:color w:val="1A2E33"/>
          <w:sz w:val="24"/>
          <w:szCs w:val="24"/>
          <w:lang w:eastAsia="es-MX"/>
        </w:rPr>
        <w:br/>
        <w:t xml:space="preserve">“La actividad de la mega minería a tajo abierto, fomenta una economía que opera unos años y se retira, dejando grandes pasivos ambientales…” (Dr. </w:t>
      </w:r>
      <w:proofErr w:type="spellStart"/>
      <w:r w:rsidRPr="007608A1">
        <w:rPr>
          <w:rFonts w:eastAsia="Times New Roman" w:cstheme="minorHAnsi"/>
          <w:color w:val="1A2E33"/>
          <w:sz w:val="24"/>
          <w:szCs w:val="24"/>
          <w:lang w:eastAsia="es-MX"/>
        </w:rPr>
        <w:t>Gian</w:t>
      </w:r>
      <w:proofErr w:type="spellEnd"/>
      <w:r w:rsidRPr="007608A1">
        <w:rPr>
          <w:rFonts w:eastAsia="Times New Roman" w:cstheme="minorHAnsi"/>
          <w:color w:val="1A2E33"/>
          <w:sz w:val="24"/>
          <w:szCs w:val="24"/>
          <w:lang w:eastAsia="es-MX"/>
        </w:rPr>
        <w:t xml:space="preserve"> Carlo Delgado, del CIICH)</w:t>
      </w:r>
      <w:r w:rsidRPr="007608A1">
        <w:rPr>
          <w:rFonts w:eastAsia="Times New Roman" w:cstheme="minorHAnsi"/>
          <w:color w:val="1A2E33"/>
          <w:sz w:val="24"/>
          <w:szCs w:val="24"/>
          <w:lang w:eastAsia="es-MX"/>
        </w:rPr>
        <w:br/>
      </w:r>
      <w:r w:rsidRPr="007608A1">
        <w:rPr>
          <w:rFonts w:eastAsia="Times New Roman" w:cstheme="minorHAnsi"/>
          <w:color w:val="1A2E33"/>
          <w:sz w:val="24"/>
          <w:szCs w:val="24"/>
          <w:lang w:eastAsia="es-MX"/>
        </w:rPr>
        <w:br/>
        <w:t>Históricamente no se tienen noticias de alguna comunidad que verdaderamente haya tenido crecimiento sustentable por la instalación de una empresa minera a cielo abierto, y</w:t>
      </w:r>
      <w:r w:rsidRPr="007608A1">
        <w:rPr>
          <w:rFonts w:eastAsia="Times New Roman" w:cstheme="minorHAnsi"/>
          <w:color w:val="1A2E33"/>
          <w:sz w:val="24"/>
          <w:szCs w:val="24"/>
          <w:lang w:eastAsia="es-MX"/>
        </w:rPr>
        <w:br/>
      </w:r>
      <w:r w:rsidRPr="007608A1">
        <w:rPr>
          <w:rFonts w:eastAsia="Times New Roman" w:cstheme="minorHAnsi"/>
          <w:color w:val="1A2E33"/>
          <w:sz w:val="24"/>
          <w:szCs w:val="24"/>
          <w:lang w:eastAsia="es-MX"/>
        </w:rPr>
        <w:br/>
        <w:t>“De 2009 a la fecha los proyectos mineros han generado 54 conflictos con las poblaciones locales” (La Jornada. Toledo. 23 Nov 2012)</w:t>
      </w:r>
      <w:r w:rsidRPr="007608A1">
        <w:rPr>
          <w:rFonts w:eastAsia="Times New Roman" w:cstheme="minorHAnsi"/>
          <w:color w:val="1A2E33"/>
          <w:sz w:val="24"/>
          <w:szCs w:val="24"/>
          <w:lang w:eastAsia="es-MX"/>
        </w:rPr>
        <w:br/>
      </w:r>
      <w:r w:rsidRPr="007608A1">
        <w:rPr>
          <w:rFonts w:eastAsia="Times New Roman" w:cstheme="minorHAnsi"/>
          <w:color w:val="1A2E33"/>
          <w:sz w:val="24"/>
          <w:szCs w:val="24"/>
          <w:lang w:eastAsia="es-MX"/>
        </w:rPr>
        <w:br/>
        <w:t>Las empresas mineras, unas cuantas mexicanas y el resto extranjeras, en su mayoría canadienses, acaparan la enorme riqueza de México, a cambio, poco o nada obtiene el país, y mucho menos los estados y municipios donde la explotación minera es de gran relevancia.</w:t>
      </w:r>
      <w:r w:rsidRPr="007608A1">
        <w:rPr>
          <w:rFonts w:eastAsia="Times New Roman" w:cstheme="minorHAnsi"/>
          <w:color w:val="1A2E33"/>
          <w:sz w:val="24"/>
          <w:szCs w:val="24"/>
          <w:lang w:eastAsia="es-MX"/>
        </w:rPr>
        <w:br/>
      </w:r>
      <w:r w:rsidRPr="007608A1">
        <w:rPr>
          <w:rFonts w:eastAsia="Times New Roman" w:cstheme="minorHAnsi"/>
          <w:color w:val="1A2E33"/>
          <w:sz w:val="24"/>
          <w:szCs w:val="24"/>
          <w:lang w:eastAsia="es-MX"/>
        </w:rPr>
        <w:br/>
        <w:t>La generación del desarrollo económico e infraestructura es tarea de los distintos niveles de gobierno, no podemos permitir que una empresa privada ofrezca estos beneficios a cambio de la explotación indiscriminada de nuestros recursos naturales y la devastación que dejan a su paso.</w:t>
      </w:r>
      <w:r w:rsidRPr="007608A1">
        <w:rPr>
          <w:rFonts w:eastAsia="Times New Roman" w:cstheme="minorHAnsi"/>
          <w:color w:val="1A2E33"/>
          <w:sz w:val="24"/>
          <w:szCs w:val="24"/>
          <w:lang w:eastAsia="es-MX"/>
        </w:rPr>
        <w:br/>
      </w:r>
      <w:r w:rsidRPr="007608A1">
        <w:rPr>
          <w:rFonts w:eastAsia="Times New Roman" w:cstheme="minorHAnsi"/>
          <w:color w:val="1A2E33"/>
          <w:sz w:val="24"/>
          <w:szCs w:val="24"/>
          <w:lang w:eastAsia="es-MX"/>
        </w:rPr>
        <w:br/>
        <w:t>El diputado Lauro Sánchez López refirió:</w:t>
      </w:r>
      <w:r w:rsidRPr="007608A1">
        <w:rPr>
          <w:rFonts w:eastAsia="Times New Roman" w:cstheme="minorHAnsi"/>
          <w:color w:val="1A2E33"/>
          <w:sz w:val="24"/>
          <w:szCs w:val="24"/>
          <w:lang w:eastAsia="es-MX"/>
        </w:rPr>
        <w:br/>
      </w:r>
      <w:r w:rsidRPr="007608A1">
        <w:rPr>
          <w:rFonts w:eastAsia="Times New Roman" w:cstheme="minorHAnsi"/>
          <w:color w:val="1A2E33"/>
          <w:sz w:val="24"/>
          <w:szCs w:val="24"/>
          <w:lang w:eastAsia="es-MX"/>
        </w:rPr>
        <w:br/>
        <w:t>“…desafortunadamente, la Ley Minera de nuestro país pone al territorio nacional a disposición de las empresas mineras, sin ninguna consideración respecto a los derechos humanos, sociales, económicos y ambientales, por el contrario, el artículo 9, en su fracción XIII, trata a los trabajadores y ciudadanos en calidad de servidumbre de las empresas”.(e-consulta. 11 Mar 2013)</w:t>
      </w:r>
      <w:r w:rsidRPr="007608A1">
        <w:rPr>
          <w:rFonts w:eastAsia="Times New Roman" w:cstheme="minorHAnsi"/>
          <w:color w:val="1A2E33"/>
          <w:sz w:val="24"/>
          <w:szCs w:val="24"/>
          <w:lang w:eastAsia="es-MX"/>
        </w:rPr>
        <w:br/>
      </w:r>
      <w:r w:rsidRPr="007608A1">
        <w:rPr>
          <w:rFonts w:eastAsia="Times New Roman" w:cstheme="minorHAnsi"/>
          <w:color w:val="1A2E33"/>
          <w:sz w:val="24"/>
          <w:szCs w:val="24"/>
          <w:lang w:eastAsia="es-MX"/>
        </w:rPr>
        <w:br/>
      </w:r>
      <w:proofErr w:type="spellStart"/>
      <w:r w:rsidRPr="007608A1">
        <w:rPr>
          <w:rFonts w:eastAsia="Times New Roman" w:cstheme="minorHAnsi"/>
          <w:color w:val="1A2E33"/>
          <w:sz w:val="24"/>
          <w:szCs w:val="24"/>
          <w:lang w:eastAsia="es-MX"/>
        </w:rPr>
        <w:t>Frisco</w:t>
      </w:r>
      <w:proofErr w:type="spellEnd"/>
      <w:r w:rsidRPr="007608A1">
        <w:rPr>
          <w:rFonts w:eastAsia="Times New Roman" w:cstheme="minorHAnsi"/>
          <w:color w:val="1A2E33"/>
          <w:sz w:val="24"/>
          <w:szCs w:val="24"/>
          <w:lang w:eastAsia="es-MX"/>
        </w:rPr>
        <w:t xml:space="preserve"> afirma impactar favorablemente el desarrollo económico de las comunidades, pero sabemos de su Proyecto en </w:t>
      </w:r>
      <w:proofErr w:type="spellStart"/>
      <w:r w:rsidRPr="007608A1">
        <w:rPr>
          <w:rFonts w:eastAsia="Times New Roman" w:cstheme="minorHAnsi"/>
          <w:color w:val="1A2E33"/>
          <w:sz w:val="24"/>
          <w:szCs w:val="24"/>
          <w:lang w:eastAsia="es-MX"/>
        </w:rPr>
        <w:t>Salaverna</w:t>
      </w:r>
      <w:proofErr w:type="spellEnd"/>
      <w:r w:rsidRPr="007608A1">
        <w:rPr>
          <w:rFonts w:eastAsia="Times New Roman" w:cstheme="minorHAnsi"/>
          <w:color w:val="1A2E33"/>
          <w:sz w:val="24"/>
          <w:szCs w:val="24"/>
          <w:lang w:eastAsia="es-MX"/>
        </w:rPr>
        <w:t xml:space="preserve"> lo siguiente:</w:t>
      </w:r>
      <w:r w:rsidRPr="007608A1">
        <w:rPr>
          <w:rFonts w:eastAsia="Times New Roman" w:cstheme="minorHAnsi"/>
          <w:color w:val="1A2E33"/>
          <w:sz w:val="24"/>
          <w:szCs w:val="24"/>
          <w:lang w:eastAsia="es-MX"/>
        </w:rPr>
        <w:br/>
      </w:r>
      <w:r w:rsidRPr="007608A1">
        <w:rPr>
          <w:rFonts w:eastAsia="Times New Roman" w:cstheme="minorHAnsi"/>
          <w:color w:val="1A2E33"/>
          <w:sz w:val="24"/>
          <w:szCs w:val="24"/>
          <w:lang w:eastAsia="es-MX"/>
        </w:rPr>
        <w:br/>
        <w:t xml:space="preserve">“La Jornada Zacatecas (Carlos Alberto </w:t>
      </w:r>
      <w:proofErr w:type="spellStart"/>
      <w:r w:rsidRPr="007608A1">
        <w:rPr>
          <w:rFonts w:eastAsia="Times New Roman" w:cstheme="minorHAnsi"/>
          <w:color w:val="1A2E33"/>
          <w:sz w:val="24"/>
          <w:szCs w:val="24"/>
          <w:lang w:eastAsia="es-MX"/>
        </w:rPr>
        <w:t>Naverrete</w:t>
      </w:r>
      <w:proofErr w:type="spellEnd"/>
      <w:r w:rsidRPr="007608A1">
        <w:rPr>
          <w:rFonts w:eastAsia="Times New Roman" w:cstheme="minorHAnsi"/>
          <w:color w:val="1A2E33"/>
          <w:sz w:val="24"/>
          <w:szCs w:val="24"/>
          <w:lang w:eastAsia="es-MX"/>
        </w:rPr>
        <w:t>) ha documentado y denunciado… nunca hubo negociaciones; ellos (la empresa minera) nunca propusieron, siempre se impusieron, hicieron las nuevas casas donde ellos quisieron sin tomar en cuenta a la comunidad …” ( La Jornada. Carlos Fernández Vega. 12 Abr 2012)</w:t>
      </w:r>
      <w:r w:rsidRPr="007608A1">
        <w:rPr>
          <w:rFonts w:eastAsia="Times New Roman" w:cstheme="minorHAnsi"/>
          <w:color w:val="1A2E33"/>
          <w:sz w:val="24"/>
          <w:szCs w:val="24"/>
          <w:lang w:eastAsia="es-MX"/>
        </w:rPr>
        <w:br/>
      </w:r>
      <w:r w:rsidRPr="007608A1">
        <w:rPr>
          <w:rFonts w:eastAsia="Times New Roman" w:cstheme="minorHAnsi"/>
          <w:color w:val="1A2E33"/>
          <w:sz w:val="24"/>
          <w:szCs w:val="24"/>
          <w:lang w:eastAsia="es-MX"/>
        </w:rPr>
        <w:br/>
        <w:t>En el desplegado afirman haber rehabilitado caminos evaluados geológicamente. Sin embargo, en la MIA presentada para la exploración no muestran esta información ante la SEMARNAT.</w:t>
      </w:r>
      <w:r w:rsidRPr="007608A1">
        <w:rPr>
          <w:rFonts w:eastAsia="Times New Roman" w:cstheme="minorHAnsi"/>
          <w:color w:val="1A2E33"/>
          <w:sz w:val="24"/>
          <w:szCs w:val="24"/>
          <w:lang w:eastAsia="es-MX"/>
        </w:rPr>
        <w:br/>
      </w:r>
      <w:r w:rsidRPr="007608A1">
        <w:rPr>
          <w:rFonts w:eastAsia="Times New Roman" w:cstheme="minorHAnsi"/>
          <w:color w:val="1A2E33"/>
          <w:sz w:val="24"/>
          <w:szCs w:val="24"/>
          <w:lang w:eastAsia="es-MX"/>
        </w:rPr>
        <w:br/>
      </w:r>
      <w:r w:rsidRPr="007608A1">
        <w:rPr>
          <w:rFonts w:eastAsia="Times New Roman" w:cstheme="minorHAnsi"/>
          <w:color w:val="1A2E33"/>
          <w:sz w:val="24"/>
          <w:szCs w:val="24"/>
          <w:lang w:eastAsia="es-MX"/>
        </w:rPr>
        <w:lastRenderedPageBreak/>
        <w:t>Afirman usar tecnología de punta, no obstante el cianuro es una técnica que se usa desde hace más de un siglo y desde entonces la ciencia no ha desarrollado tecnologías limpias para procesar metales preciosos.</w:t>
      </w:r>
      <w:r w:rsidRPr="007608A1">
        <w:rPr>
          <w:rFonts w:eastAsia="Times New Roman" w:cstheme="minorHAnsi"/>
          <w:color w:val="1A2E33"/>
          <w:sz w:val="24"/>
          <w:szCs w:val="24"/>
          <w:lang w:eastAsia="es-MX"/>
        </w:rPr>
        <w:br/>
      </w:r>
      <w:r w:rsidRPr="007608A1">
        <w:rPr>
          <w:rFonts w:eastAsia="Times New Roman" w:cstheme="minorHAnsi"/>
          <w:color w:val="1A2E33"/>
          <w:sz w:val="24"/>
          <w:szCs w:val="24"/>
          <w:lang w:eastAsia="es-MX"/>
        </w:rPr>
        <w:br/>
        <w:t xml:space="preserve">Nuevamente demandamos al Presidente de la República, a la Secretaría de Economía y al Congreso que atiendan las demandas de las comunidades que se ven afectadas por este tipo de proyectos, que reconsideren las concesiones mineras otorgadas con anterioridad y que promulguen una NUEVA LEY MINERA que privilegie la conservación del medio ambiente, el tejido social y garantice los derechos fundamentales que como mexicanos estipula el Art. 4º. </w:t>
      </w:r>
      <w:proofErr w:type="gramStart"/>
      <w:r w:rsidRPr="007608A1">
        <w:rPr>
          <w:rFonts w:eastAsia="Times New Roman" w:cstheme="minorHAnsi"/>
          <w:color w:val="1A2E33"/>
          <w:sz w:val="24"/>
          <w:szCs w:val="24"/>
          <w:lang w:eastAsia="es-MX"/>
        </w:rPr>
        <w:t>de</w:t>
      </w:r>
      <w:proofErr w:type="gramEnd"/>
      <w:r w:rsidRPr="007608A1">
        <w:rPr>
          <w:rFonts w:eastAsia="Times New Roman" w:cstheme="minorHAnsi"/>
          <w:color w:val="1A2E33"/>
          <w:sz w:val="24"/>
          <w:szCs w:val="24"/>
          <w:lang w:eastAsia="es-MX"/>
        </w:rPr>
        <w:t xml:space="preserve"> nuestra Constitución.</w:t>
      </w:r>
      <w:r w:rsidRPr="007608A1">
        <w:rPr>
          <w:rFonts w:eastAsia="Times New Roman" w:cstheme="minorHAnsi"/>
          <w:color w:val="1A2E33"/>
          <w:sz w:val="24"/>
          <w:szCs w:val="24"/>
          <w:lang w:eastAsia="es-MX"/>
        </w:rPr>
        <w:br/>
      </w:r>
      <w:r w:rsidRPr="007608A1">
        <w:rPr>
          <w:rFonts w:eastAsia="Times New Roman" w:cstheme="minorHAnsi"/>
          <w:color w:val="1A2E33"/>
          <w:sz w:val="24"/>
          <w:szCs w:val="24"/>
          <w:lang w:eastAsia="es-MX"/>
        </w:rPr>
        <w:br/>
        <w:t xml:space="preserve">Al Gobierno del Estado de Puebla le exigimos de prioridad a la Declaratoria de Área Natural Protegida para evitar un </w:t>
      </w:r>
      <w:proofErr w:type="spellStart"/>
      <w:r w:rsidRPr="007608A1">
        <w:rPr>
          <w:rFonts w:eastAsia="Times New Roman" w:cstheme="minorHAnsi"/>
          <w:color w:val="1A2E33"/>
          <w:sz w:val="24"/>
          <w:szCs w:val="24"/>
          <w:lang w:eastAsia="es-MX"/>
        </w:rPr>
        <w:t>ecocidio</w:t>
      </w:r>
      <w:proofErr w:type="spellEnd"/>
      <w:r w:rsidRPr="007608A1">
        <w:rPr>
          <w:rFonts w:eastAsia="Times New Roman" w:cstheme="minorHAnsi"/>
          <w:color w:val="1A2E33"/>
          <w:sz w:val="24"/>
          <w:szCs w:val="24"/>
          <w:lang w:eastAsia="es-MX"/>
        </w:rPr>
        <w:t xml:space="preserve"> en la región.</w:t>
      </w:r>
      <w:r w:rsidRPr="007608A1">
        <w:rPr>
          <w:rFonts w:eastAsia="Times New Roman" w:cstheme="minorHAnsi"/>
          <w:color w:val="1A2E33"/>
          <w:sz w:val="24"/>
          <w:szCs w:val="24"/>
          <w:lang w:eastAsia="es-MX"/>
        </w:rPr>
        <w:br/>
      </w:r>
      <w:r w:rsidRPr="007608A1">
        <w:rPr>
          <w:rFonts w:eastAsia="Times New Roman" w:cstheme="minorHAnsi"/>
          <w:color w:val="1A2E33"/>
          <w:sz w:val="24"/>
          <w:szCs w:val="24"/>
          <w:lang w:eastAsia="es-MX"/>
        </w:rPr>
        <w:br/>
        <w:t xml:space="preserve">Ni mil desplegados cambiarán la voluntad del Pueblo de </w:t>
      </w:r>
      <w:proofErr w:type="spellStart"/>
      <w:r w:rsidRPr="007608A1">
        <w:rPr>
          <w:rFonts w:eastAsia="Times New Roman" w:cstheme="minorHAnsi"/>
          <w:color w:val="1A2E33"/>
          <w:sz w:val="24"/>
          <w:szCs w:val="24"/>
          <w:lang w:eastAsia="es-MX"/>
        </w:rPr>
        <w:t>Tetela</w:t>
      </w:r>
      <w:proofErr w:type="spellEnd"/>
      <w:r w:rsidRPr="007608A1">
        <w:rPr>
          <w:rFonts w:eastAsia="Times New Roman" w:cstheme="minorHAnsi"/>
          <w:color w:val="1A2E33"/>
          <w:sz w:val="24"/>
          <w:szCs w:val="24"/>
          <w:lang w:eastAsia="es-MX"/>
        </w:rPr>
        <w:t xml:space="preserve"> de Ocampo en su derecho legítimo de defender sus recursos naturales y la paz social de su comunidad.</w:t>
      </w:r>
      <w:r w:rsidRPr="007608A1">
        <w:rPr>
          <w:rFonts w:eastAsia="Times New Roman" w:cstheme="minorHAnsi"/>
          <w:color w:val="1A2E33"/>
          <w:sz w:val="24"/>
          <w:szCs w:val="24"/>
          <w:lang w:eastAsia="es-MX"/>
        </w:rPr>
        <w:br/>
      </w:r>
      <w:r w:rsidRPr="007608A1">
        <w:rPr>
          <w:rFonts w:eastAsia="Times New Roman" w:cstheme="minorHAnsi"/>
          <w:color w:val="1A2E33"/>
          <w:sz w:val="24"/>
          <w:szCs w:val="24"/>
          <w:lang w:eastAsia="es-MX"/>
        </w:rPr>
        <w:br/>
        <w:t>Atentamente,</w:t>
      </w:r>
      <w:r w:rsidRPr="007608A1">
        <w:rPr>
          <w:rFonts w:eastAsia="Times New Roman" w:cstheme="minorHAnsi"/>
          <w:color w:val="1A2E33"/>
          <w:sz w:val="24"/>
          <w:szCs w:val="24"/>
          <w:lang w:eastAsia="es-MX"/>
        </w:rPr>
        <w:br/>
      </w:r>
      <w:r w:rsidRPr="007608A1">
        <w:rPr>
          <w:rFonts w:eastAsia="Times New Roman" w:cstheme="minorHAnsi"/>
          <w:color w:val="1A2E33"/>
          <w:sz w:val="24"/>
          <w:szCs w:val="24"/>
          <w:lang w:eastAsia="es-MX"/>
        </w:rPr>
        <w:br/>
      </w:r>
      <w:proofErr w:type="spellStart"/>
      <w:r w:rsidRPr="007608A1">
        <w:rPr>
          <w:rFonts w:eastAsia="Times New Roman" w:cstheme="minorHAnsi"/>
          <w:color w:val="1A2E33"/>
          <w:sz w:val="24"/>
          <w:szCs w:val="24"/>
          <w:lang w:eastAsia="es-MX"/>
        </w:rPr>
        <w:t>Tetela</w:t>
      </w:r>
      <w:proofErr w:type="spellEnd"/>
      <w:r w:rsidRPr="007608A1">
        <w:rPr>
          <w:rFonts w:eastAsia="Times New Roman" w:cstheme="minorHAnsi"/>
          <w:color w:val="1A2E33"/>
          <w:sz w:val="24"/>
          <w:szCs w:val="24"/>
          <w:lang w:eastAsia="es-MX"/>
        </w:rPr>
        <w:t xml:space="preserve"> hacia el Futuro, A. C.</w:t>
      </w:r>
    </w:p>
    <w:p w:rsidR="007608A1" w:rsidRPr="007608A1" w:rsidRDefault="007608A1" w:rsidP="007608A1">
      <w:pPr>
        <w:shd w:val="clear" w:color="auto" w:fill="FFFFFF"/>
        <w:spacing w:before="100" w:beforeAutospacing="1" w:after="100" w:afterAutospacing="1" w:line="240" w:lineRule="auto"/>
        <w:jc w:val="both"/>
        <w:rPr>
          <w:rFonts w:eastAsia="Times New Roman" w:cstheme="minorHAnsi"/>
          <w:color w:val="1A2E33"/>
          <w:sz w:val="24"/>
          <w:szCs w:val="24"/>
          <w:lang w:eastAsia="es-MX"/>
        </w:rPr>
      </w:pPr>
      <w:r w:rsidRPr="007608A1">
        <w:rPr>
          <w:rFonts w:eastAsia="Times New Roman" w:cstheme="minorHAnsi"/>
          <w:color w:val="1A2E33"/>
          <w:sz w:val="24"/>
          <w:szCs w:val="24"/>
          <w:lang w:eastAsia="es-MX"/>
        </w:rPr>
        <w:t xml:space="preserve">Heroica Ciudad de </w:t>
      </w:r>
      <w:proofErr w:type="spellStart"/>
      <w:r w:rsidRPr="007608A1">
        <w:rPr>
          <w:rFonts w:eastAsia="Times New Roman" w:cstheme="minorHAnsi"/>
          <w:color w:val="1A2E33"/>
          <w:sz w:val="24"/>
          <w:szCs w:val="24"/>
          <w:lang w:eastAsia="es-MX"/>
        </w:rPr>
        <w:t>Tetela</w:t>
      </w:r>
      <w:proofErr w:type="spellEnd"/>
      <w:r w:rsidRPr="007608A1">
        <w:rPr>
          <w:rFonts w:eastAsia="Times New Roman" w:cstheme="minorHAnsi"/>
          <w:color w:val="1A2E33"/>
          <w:sz w:val="24"/>
          <w:szCs w:val="24"/>
          <w:lang w:eastAsia="es-MX"/>
        </w:rPr>
        <w:t xml:space="preserve">, </w:t>
      </w:r>
      <w:proofErr w:type="spellStart"/>
      <w:r w:rsidRPr="007608A1">
        <w:rPr>
          <w:rFonts w:eastAsia="Times New Roman" w:cstheme="minorHAnsi"/>
          <w:color w:val="1A2E33"/>
          <w:sz w:val="24"/>
          <w:szCs w:val="24"/>
          <w:lang w:eastAsia="es-MX"/>
        </w:rPr>
        <w:t>Pue</w:t>
      </w:r>
      <w:proofErr w:type="spellEnd"/>
      <w:r w:rsidRPr="007608A1">
        <w:rPr>
          <w:rFonts w:eastAsia="Times New Roman" w:cstheme="minorHAnsi"/>
          <w:color w:val="1A2E33"/>
          <w:sz w:val="24"/>
          <w:szCs w:val="24"/>
          <w:lang w:eastAsia="es-MX"/>
        </w:rPr>
        <w:t>., a 11 de Marzo de 2013.</w:t>
      </w:r>
    </w:p>
    <w:p w:rsidR="0031439D" w:rsidRPr="007608A1" w:rsidRDefault="007608A1">
      <w:pPr>
        <w:rPr>
          <w:rFonts w:cstheme="minorHAnsi"/>
          <w:sz w:val="24"/>
          <w:szCs w:val="24"/>
        </w:rPr>
      </w:pPr>
      <w:r w:rsidRPr="007608A1">
        <w:rPr>
          <w:rFonts w:cstheme="minorHAnsi"/>
          <w:sz w:val="24"/>
          <w:szCs w:val="24"/>
        </w:rPr>
        <w:t>REFERENCIA: http://www.conflictosmineros.net/contenidos/23-mexico/12377-ni-mil-desplegados-cambiaran-la-voluntad-del-pueblo-de-tetela-de-ocampo</w:t>
      </w:r>
    </w:p>
    <w:sectPr w:rsidR="0031439D" w:rsidRPr="007608A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8A1"/>
    <w:rsid w:val="00052026"/>
    <w:rsid w:val="00086333"/>
    <w:rsid w:val="0013123B"/>
    <w:rsid w:val="0031439D"/>
    <w:rsid w:val="003D6ABD"/>
    <w:rsid w:val="004A0E17"/>
    <w:rsid w:val="00652EC7"/>
    <w:rsid w:val="006B4EC4"/>
    <w:rsid w:val="007608A1"/>
    <w:rsid w:val="00805BF1"/>
    <w:rsid w:val="00822BC4"/>
    <w:rsid w:val="009B5867"/>
    <w:rsid w:val="00A80B0E"/>
    <w:rsid w:val="00F91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7608A1"/>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608A1"/>
    <w:rPr>
      <w:rFonts w:ascii="Times New Roman" w:eastAsia="Times New Roman" w:hAnsi="Times New Roman" w:cs="Times New Roman"/>
      <w:b/>
      <w:bCs/>
      <w:sz w:val="36"/>
      <w:szCs w:val="36"/>
      <w:lang w:eastAsia="es-MX"/>
    </w:rPr>
  </w:style>
  <w:style w:type="character" w:customStyle="1" w:styleId="art-postheader">
    <w:name w:val="art-postheader"/>
    <w:basedOn w:val="Fuentedeprrafopredeter"/>
    <w:rsid w:val="007608A1"/>
  </w:style>
  <w:style w:type="character" w:styleId="Hipervnculo">
    <w:name w:val="Hyperlink"/>
    <w:basedOn w:val="Fuentedeprrafopredeter"/>
    <w:uiPriority w:val="99"/>
    <w:semiHidden/>
    <w:unhideWhenUsed/>
    <w:rsid w:val="007608A1"/>
    <w:rPr>
      <w:color w:val="0000FF"/>
      <w:u w:val="single"/>
    </w:rPr>
  </w:style>
  <w:style w:type="character" w:customStyle="1" w:styleId="apple-converted-space">
    <w:name w:val="apple-converted-space"/>
    <w:basedOn w:val="Fuentedeprrafopredeter"/>
    <w:rsid w:val="007608A1"/>
  </w:style>
  <w:style w:type="character" w:customStyle="1" w:styleId="art-metadata-icons">
    <w:name w:val="art-metadata-icons"/>
    <w:basedOn w:val="Fuentedeprrafopredeter"/>
    <w:rsid w:val="007608A1"/>
  </w:style>
  <w:style w:type="paragraph" w:styleId="NormalWeb">
    <w:name w:val="Normal (Web)"/>
    <w:basedOn w:val="Normal"/>
    <w:uiPriority w:val="99"/>
    <w:semiHidden/>
    <w:unhideWhenUsed/>
    <w:rsid w:val="007608A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7608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08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7608A1"/>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608A1"/>
    <w:rPr>
      <w:rFonts w:ascii="Times New Roman" w:eastAsia="Times New Roman" w:hAnsi="Times New Roman" w:cs="Times New Roman"/>
      <w:b/>
      <w:bCs/>
      <w:sz w:val="36"/>
      <w:szCs w:val="36"/>
      <w:lang w:eastAsia="es-MX"/>
    </w:rPr>
  </w:style>
  <w:style w:type="character" w:customStyle="1" w:styleId="art-postheader">
    <w:name w:val="art-postheader"/>
    <w:basedOn w:val="Fuentedeprrafopredeter"/>
    <w:rsid w:val="007608A1"/>
  </w:style>
  <w:style w:type="character" w:styleId="Hipervnculo">
    <w:name w:val="Hyperlink"/>
    <w:basedOn w:val="Fuentedeprrafopredeter"/>
    <w:uiPriority w:val="99"/>
    <w:semiHidden/>
    <w:unhideWhenUsed/>
    <w:rsid w:val="007608A1"/>
    <w:rPr>
      <w:color w:val="0000FF"/>
      <w:u w:val="single"/>
    </w:rPr>
  </w:style>
  <w:style w:type="character" w:customStyle="1" w:styleId="apple-converted-space">
    <w:name w:val="apple-converted-space"/>
    <w:basedOn w:val="Fuentedeprrafopredeter"/>
    <w:rsid w:val="007608A1"/>
  </w:style>
  <w:style w:type="character" w:customStyle="1" w:styleId="art-metadata-icons">
    <w:name w:val="art-metadata-icons"/>
    <w:basedOn w:val="Fuentedeprrafopredeter"/>
    <w:rsid w:val="007608A1"/>
  </w:style>
  <w:style w:type="paragraph" w:styleId="NormalWeb">
    <w:name w:val="Normal (Web)"/>
    <w:basedOn w:val="Normal"/>
    <w:uiPriority w:val="99"/>
    <w:semiHidden/>
    <w:unhideWhenUsed/>
    <w:rsid w:val="007608A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7608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08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348019">
      <w:bodyDiv w:val="1"/>
      <w:marLeft w:val="0"/>
      <w:marRight w:val="0"/>
      <w:marTop w:val="0"/>
      <w:marBottom w:val="0"/>
      <w:divBdr>
        <w:top w:val="none" w:sz="0" w:space="0" w:color="auto"/>
        <w:left w:val="none" w:sz="0" w:space="0" w:color="auto"/>
        <w:bottom w:val="none" w:sz="0" w:space="0" w:color="auto"/>
        <w:right w:val="none" w:sz="0" w:space="0" w:color="auto"/>
      </w:divBdr>
      <w:divsChild>
        <w:div w:id="1531334667">
          <w:marLeft w:val="0"/>
          <w:marRight w:val="0"/>
          <w:marTop w:val="0"/>
          <w:marBottom w:val="0"/>
          <w:divBdr>
            <w:top w:val="none" w:sz="0" w:space="0" w:color="auto"/>
            <w:left w:val="none" w:sz="0" w:space="0" w:color="auto"/>
            <w:bottom w:val="none" w:sz="0" w:space="0" w:color="auto"/>
            <w:right w:val="none" w:sz="0" w:space="0" w:color="auto"/>
          </w:divBdr>
        </w:div>
        <w:div w:id="572855677">
          <w:marLeft w:val="0"/>
          <w:marRight w:val="0"/>
          <w:marTop w:val="0"/>
          <w:marBottom w:val="0"/>
          <w:divBdr>
            <w:top w:val="none" w:sz="0" w:space="0" w:color="auto"/>
            <w:left w:val="none" w:sz="0" w:space="0" w:color="auto"/>
            <w:bottom w:val="none" w:sz="0" w:space="0" w:color="auto"/>
            <w:right w:val="none" w:sz="0" w:space="0" w:color="auto"/>
          </w:divBdr>
          <w:divsChild>
            <w:div w:id="9825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979</Words>
  <Characters>5390</Characters>
  <Application>Microsoft Office Word</Application>
  <DocSecurity>0</DocSecurity>
  <Lines>44</Lines>
  <Paragraphs>12</Paragraphs>
  <ScaleCrop>false</ScaleCrop>
  <Company/>
  <LinksUpToDate>false</LinksUpToDate>
  <CharactersWithSpaces>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2013-03-20T18:59:00Z</dcterms:created>
  <dcterms:modified xsi:type="dcterms:W3CDTF">2013-03-20T19:09:00Z</dcterms:modified>
</cp:coreProperties>
</file>