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AA" w:rsidRDefault="009651AA" w:rsidP="009651A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9651AA">
        <w:rPr>
          <w:rFonts w:eastAsia="Times New Roman" w:cstheme="minorHAnsi"/>
          <w:b/>
          <w:kern w:val="36"/>
          <w:sz w:val="32"/>
          <w:szCs w:val="32"/>
          <w:lang w:eastAsia="es-MX"/>
        </w:rPr>
        <w:t>HABRÍA AL MENOS OTROS TRES PROYECTOS HIDROELÉCTRICOS PARA EL AJAJALPAN: UNITONA</w:t>
      </w:r>
    </w:p>
    <w:p w:rsidR="009651AA" w:rsidRPr="009651AA" w:rsidRDefault="009651AA" w:rsidP="009651A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</w:p>
    <w:p w:rsidR="009651AA" w:rsidRPr="009651AA" w:rsidRDefault="009651AA" w:rsidP="009651A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r w:rsidRPr="009651AA">
        <w:rPr>
          <w:rFonts w:eastAsia="Times New Roman" w:cstheme="minorHAnsi"/>
          <w:b/>
          <w:sz w:val="24"/>
          <w:szCs w:val="24"/>
          <w:lang w:eastAsia="es-MX"/>
        </w:rPr>
        <w:t>Martín Hernández Alcántara, La Jornada de Oriente                              31 de Enero 2013</w:t>
      </w:r>
    </w:p>
    <w:p w:rsidR="009651AA" w:rsidRPr="009651AA" w:rsidRDefault="009651AA" w:rsidP="009651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A medida que avanza el conflicto en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por la intención de Grupo México de establecer una hidroeléctrica en los márgenes del río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Ajajalpan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surgen más datos que apuntan hacia la creación de un circuito de presas para alimentar otro de minas en la Sierra Norte de Puebla.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Se ha recuperado un dato que fue dado a conocer a mediados del año pasado, durante el Foro de Información y Denuncia  “Proyecto de Muerte en Puebla”, celebrado en el edificio de la Aduana Vieja del Instituto de Ciencias Sociales y Humanidades “Alfonso Vélez Pliego” de la Universidad Autónoma de Puebla, el 19 de junio de 2012.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Ahí, Florencio Carlos Zabaleta, líder de la Unidad Indígena Totonaca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Náhua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“dijo que son tres hidroeléctricas para el río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Ajajalpan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una en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Xochicuautla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otra en San Antonio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Cuanixtepec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otra suponemos que se ubicaría por San Felipe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Tepatlán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. La otra está aquí justamente en el río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Apulco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en San Juan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Tahitic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”.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Sin embargo, todo indica que ninguno de los tres proyectos sobre la ribera del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Ajajalpan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corresponde al que el Grupo México pretende realizar en la junta auxiliar de Ignacio Zaragoza, en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ya que fuentes de la Delegación de la Secretaría del Medio Ambiente y Recursos Naturales (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 en Puebla aseguraron que esa compañía ni siquiera ha presentado su Manifiesto de Impacto Ambiental y tampoco esa presa aparece en el conjunto de hidroeléctricas que ha planteado el gobierno estatal.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“Las y los afectados por la construcción de la prensa, han sido presionados por autoridades municipales para que vendan sus terrenos. La empresa y autoridades municipales convocaron a una asamblea donde afectadas y afectados se negaron a vender sus tierras. El regidor de Gobernación del municipio de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Ahuacatlán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 advertido que de no vender tendrán que expropiar las tierras; asimismo, ha amenazado con contar con la presencia del Ejército en la localidad de ser necesario”, denunciaron las organizaciones en aquel foro.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Al respecto, Florencio Carlos Zabaleta precisó: “se conoce que hubo una intimidación en el mes de febrero de este año. Hicieron una reunión o asamblea pública con el Grupo México y la comunidad y hubo una intimidación por parte de ellos, o a lo mejor no por parte de Grupo México pero sí por parte del ayuntamiento (de </w:t>
      </w:r>
      <w:proofErr w:type="spellStart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Ahuacatlán</w:t>
      </w:r>
      <w:proofErr w:type="spellEnd"/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 que es un regidor muy concretamente, que comentando si no ceden de sus predios, pues sí harían uso de la fuerza pública, que es el Ejército (sic)”.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¿Del Ejército? –se le cuestionó.</w:t>
      </w:r>
    </w:p>
    <w:p w:rsidR="009651AA" w:rsidRPr="009651AA" w:rsidRDefault="009651AA" w:rsidP="009651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9651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–Sí, claro –confirmó el dirigente–, entonces lo que se ha hecho, pues no ha entrado el Ejército, pero sí han levantado firmas y hay dos contrapartes. Hay 200 firmas por parte de los que resisten y hay 500 firmas de los que están a favor, pero esto levantando firmas desde los estudiantes de bachilleratos y secundarias, o sea (personas que) aún no (son) ciudadanos.</w:t>
      </w:r>
    </w:p>
    <w:p w:rsidR="0031439D" w:rsidRPr="009651AA" w:rsidRDefault="00965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REFERENCIA: </w:t>
      </w:r>
      <w:r w:rsidRPr="009651AA">
        <w:rPr>
          <w:rFonts w:cstheme="minorHAnsi"/>
          <w:sz w:val="24"/>
          <w:szCs w:val="24"/>
        </w:rPr>
        <w:t>http://www.lajornadadeoriente.com.mx/noticia/puebla/habria-al-menos-otros-tres-proyectos-hidroelectricos-para-el-ajajalpan-unitona_id_19574.html</w:t>
      </w:r>
      <w:bookmarkStart w:id="0" w:name="_GoBack"/>
      <w:bookmarkEnd w:id="0"/>
    </w:p>
    <w:sectPr w:rsidR="0031439D" w:rsidRPr="00965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AA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651AA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1A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9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1A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9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8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2013-02-11T17:57:00Z</dcterms:created>
  <dcterms:modified xsi:type="dcterms:W3CDTF">2013-02-11T17:58:00Z</dcterms:modified>
</cp:coreProperties>
</file>